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0B45" w:rsidRDefault="00810B45" w:rsidP="00810B45">
      <w:pPr>
        <w:widowControl/>
        <w:suppressAutoHyphens w:val="0"/>
        <w:spacing w:line="276" w:lineRule="auto"/>
        <w:jc w:val="center"/>
      </w:pPr>
      <w:r>
        <w:rPr>
          <w:b/>
          <w:sz w:val="28"/>
          <w:szCs w:val="28"/>
        </w:rPr>
        <w:t xml:space="preserve">Федеральное государственное образовательное бюджетное </w:t>
      </w:r>
      <w:proofErr w:type="gramStart"/>
      <w:r>
        <w:rPr>
          <w:b/>
          <w:sz w:val="28"/>
          <w:szCs w:val="28"/>
        </w:rPr>
        <w:t>учреждение  высшего</w:t>
      </w:r>
      <w:proofErr w:type="gramEnd"/>
      <w:r>
        <w:rPr>
          <w:b/>
          <w:sz w:val="28"/>
          <w:szCs w:val="28"/>
        </w:rPr>
        <w:t xml:space="preserve"> образования</w:t>
      </w:r>
    </w:p>
    <w:p w:rsidR="00810B45" w:rsidRDefault="00810B45" w:rsidP="00810B45">
      <w:pPr>
        <w:pStyle w:val="caaieiaie1"/>
        <w:keepNext w:val="0"/>
        <w:overflowPunct w:val="0"/>
        <w:spacing w:line="200" w:lineRule="atLeast"/>
        <w:rPr>
          <w:szCs w:val="28"/>
        </w:rPr>
      </w:pPr>
      <w:r>
        <w:rPr>
          <w:szCs w:val="28"/>
        </w:rPr>
        <w:t xml:space="preserve">«Финансовый университет при правительстве </w:t>
      </w:r>
    </w:p>
    <w:p w:rsidR="00810B45" w:rsidRDefault="00810B45" w:rsidP="00810B45">
      <w:pPr>
        <w:pStyle w:val="caaieiaie1"/>
        <w:keepNext w:val="0"/>
        <w:overflowPunct w:val="0"/>
        <w:spacing w:line="200" w:lineRule="atLeast"/>
        <w:rPr>
          <w:szCs w:val="28"/>
        </w:rPr>
      </w:pPr>
      <w:r>
        <w:rPr>
          <w:szCs w:val="28"/>
        </w:rPr>
        <w:t>РОССИЙСКОЙ ФЕДЕРАЦИИ»</w:t>
      </w:r>
    </w:p>
    <w:p w:rsidR="00810B45" w:rsidRDefault="00810B45" w:rsidP="00810B45">
      <w:pPr>
        <w:spacing w:line="20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810B45" w:rsidRDefault="00810B45" w:rsidP="00810B45">
      <w:pPr>
        <w:spacing w:line="200" w:lineRule="atLeast"/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банковского дела и монетарного регулирования</w:t>
      </w:r>
    </w:p>
    <w:p w:rsidR="00810B45" w:rsidRDefault="00810B45" w:rsidP="00810B45">
      <w:pPr>
        <w:tabs>
          <w:tab w:val="left" w:pos="709"/>
          <w:tab w:val="left" w:pos="993"/>
        </w:tabs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810B45" w:rsidRDefault="00810B45" w:rsidP="00810B45">
      <w:pPr>
        <w:spacing w:line="200" w:lineRule="atLeast"/>
        <w:jc w:val="center"/>
        <w:rPr>
          <w:b/>
          <w:sz w:val="28"/>
          <w:szCs w:val="28"/>
        </w:rPr>
      </w:pPr>
    </w:p>
    <w:tbl>
      <w:tblPr>
        <w:tblStyle w:val="41"/>
        <w:tblW w:w="5000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4506"/>
        <w:gridCol w:w="4507"/>
        <w:gridCol w:w="236"/>
        <w:gridCol w:w="248"/>
      </w:tblGrid>
      <w:tr w:rsidR="00810B45" w:rsidTr="00810B45">
        <w:tc>
          <w:tcPr>
            <w:tcW w:w="4514" w:type="dxa"/>
            <w:tcBorders>
              <w:top w:val="nil"/>
              <w:left w:val="nil"/>
              <w:bottom w:val="nil"/>
              <w:right w:val="nil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  <w:p w:rsidR="00810B45" w:rsidRDefault="00810B4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СОГЛАСОВАНО</w:t>
            </w:r>
          </w:p>
          <w:p w:rsidR="00810B45" w:rsidRDefault="00810B45" w:rsidP="00810B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  <w:p w:rsidR="00810B45" w:rsidRDefault="00810B45" w:rsidP="00810B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Правления</w:t>
            </w:r>
          </w:p>
          <w:p w:rsidR="00810B45" w:rsidRDefault="00810B45" w:rsidP="00810B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ПАО «Банк Зенит»</w:t>
            </w:r>
          </w:p>
          <w:p w:rsidR="00810B45" w:rsidRDefault="00810B45">
            <w:pPr>
              <w:rPr>
                <w:sz w:val="28"/>
                <w:szCs w:val="28"/>
                <w:highlight w:val="yellow"/>
              </w:rPr>
            </w:pPr>
          </w:p>
          <w:p w:rsidR="00810B45" w:rsidRDefault="00810B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Н.И. </w:t>
            </w:r>
            <w:proofErr w:type="spellStart"/>
            <w:r>
              <w:rPr>
                <w:sz w:val="28"/>
                <w:szCs w:val="28"/>
              </w:rPr>
              <w:t>Тутова</w:t>
            </w:r>
            <w:proofErr w:type="spellEnd"/>
          </w:p>
          <w:p w:rsidR="00810B45" w:rsidRDefault="00810B45">
            <w:pPr>
              <w:rPr>
                <w:sz w:val="28"/>
                <w:szCs w:val="28"/>
              </w:rPr>
            </w:pPr>
          </w:p>
          <w:p w:rsidR="00810B45" w:rsidRDefault="00810B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«22» мая 2023 г.</w:t>
            </w:r>
          </w:p>
          <w:p w:rsidR="00810B45" w:rsidRDefault="00810B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10B45" w:rsidRDefault="00810B45">
            <w:pPr>
              <w:tabs>
                <w:tab w:val="left" w:pos="270"/>
              </w:tabs>
              <w:spacing w:before="240" w:after="200"/>
              <w:ind w:left="739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УТВЕРЖДАЮ</w:t>
            </w:r>
          </w:p>
          <w:p w:rsidR="00810B45" w:rsidRDefault="00810B45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Проректор по учебной и</w:t>
            </w:r>
          </w:p>
          <w:p w:rsidR="00810B45" w:rsidRDefault="00810B45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методической работе</w:t>
            </w:r>
          </w:p>
          <w:p w:rsidR="00810B45" w:rsidRDefault="00810B45">
            <w:pPr>
              <w:tabs>
                <w:tab w:val="left" w:pos="270"/>
              </w:tabs>
              <w:spacing w:after="200"/>
              <w:ind w:left="739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_____________Е.А. Каменева</w:t>
            </w:r>
          </w:p>
          <w:p w:rsidR="00810B45" w:rsidRDefault="00810B45">
            <w:pPr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    «24» мая 2023 г.</w:t>
            </w:r>
          </w:p>
        </w:tc>
        <w:tc>
          <w:tcPr>
            <w:tcW w:w="219" w:type="dxa"/>
            <w:tcBorders>
              <w:top w:val="nil"/>
              <w:left w:val="nil"/>
              <w:bottom w:val="nil"/>
              <w:right w:val="nil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</w:tr>
    </w:tbl>
    <w:p w:rsidR="00810B45" w:rsidRDefault="00810B45" w:rsidP="00810B45">
      <w:pPr>
        <w:spacing w:line="200" w:lineRule="atLeast"/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caps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Ларионова И.В.</w:t>
      </w:r>
    </w:p>
    <w:p w:rsidR="00810B45" w:rsidRDefault="00810B45" w:rsidP="00810B45">
      <w:pPr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ПРОИЗВОДСТВЕННОЙ ПРАКТИКИ</w:t>
      </w:r>
    </w:p>
    <w:p w:rsidR="00810B45" w:rsidRDefault="00810B45" w:rsidP="00810B45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</w:p>
    <w:p w:rsidR="00810B45" w:rsidRDefault="00810B45" w:rsidP="00810B45">
      <w:pPr>
        <w:tabs>
          <w:tab w:val="left" w:pos="567"/>
        </w:tabs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для студентов, обучающихся по направлению подготовки</w:t>
      </w:r>
    </w:p>
    <w:p w:rsidR="00810B45" w:rsidRDefault="00810B45" w:rsidP="00810B45">
      <w:pPr>
        <w:jc w:val="center"/>
        <w:rPr>
          <w:sz w:val="28"/>
        </w:rPr>
      </w:pPr>
      <w:r>
        <w:rPr>
          <w:sz w:val="28"/>
        </w:rPr>
        <w:t>38.04.08 «Финансы и кредит»,</w:t>
      </w:r>
    </w:p>
    <w:p w:rsidR="00810B45" w:rsidRDefault="00810B45" w:rsidP="00810B45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810B45" w:rsidRDefault="00810B45" w:rsidP="00810B4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«Риск-менеджмент на финансовых рынках»</w:t>
      </w:r>
    </w:p>
    <w:p w:rsidR="00810B45" w:rsidRDefault="00810B45" w:rsidP="00810B45">
      <w:pPr>
        <w:jc w:val="center"/>
        <w:rPr>
          <w:sz w:val="28"/>
          <w:szCs w:val="28"/>
        </w:rPr>
      </w:pPr>
    </w:p>
    <w:p w:rsidR="00810B45" w:rsidRDefault="00810B45" w:rsidP="00810B45">
      <w:pPr>
        <w:rPr>
          <w:sz w:val="28"/>
          <w:szCs w:val="28"/>
        </w:rPr>
      </w:pPr>
    </w:p>
    <w:p w:rsidR="00810B45" w:rsidRDefault="00810B45" w:rsidP="00810B4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Рекомендовано Ученым советом Финансового факультета,</w:t>
      </w:r>
    </w:p>
    <w:p w:rsidR="00810B45" w:rsidRDefault="00810B45" w:rsidP="00810B4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34 от 16 мая 2023 г.)</w:t>
      </w:r>
    </w:p>
    <w:p w:rsidR="00810B45" w:rsidRDefault="00810B45" w:rsidP="00810B45">
      <w:pPr>
        <w:jc w:val="center"/>
        <w:rPr>
          <w:i/>
          <w:sz w:val="28"/>
          <w:szCs w:val="28"/>
        </w:rPr>
      </w:pPr>
    </w:p>
    <w:p w:rsidR="00810B45" w:rsidRDefault="00810B45" w:rsidP="00810B4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Одобрено учебно-научным</w:t>
      </w:r>
    </w:p>
    <w:p w:rsidR="00810B45" w:rsidRDefault="00810B45" w:rsidP="00810B45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Департаментом банковского дела и монетарного регулирования</w:t>
      </w:r>
    </w:p>
    <w:p w:rsidR="00810B45" w:rsidRDefault="00810B45" w:rsidP="00810B45">
      <w:pPr>
        <w:jc w:val="center"/>
        <w:rPr>
          <w:i/>
          <w:sz w:val="28"/>
          <w:szCs w:val="28"/>
        </w:rPr>
      </w:pPr>
      <w:bookmarkStart w:id="0" w:name="_Hlk125622396"/>
      <w:bookmarkEnd w:id="0"/>
      <w:r>
        <w:rPr>
          <w:i/>
          <w:sz w:val="28"/>
          <w:szCs w:val="28"/>
        </w:rPr>
        <w:t>(протокол № 18 от 11 мая 2023 г.)</w:t>
      </w:r>
    </w:p>
    <w:p w:rsidR="00810B45" w:rsidRDefault="00810B45" w:rsidP="00810B45">
      <w:pPr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sz w:val="28"/>
          <w:szCs w:val="28"/>
        </w:rPr>
      </w:pPr>
    </w:p>
    <w:p w:rsidR="00810B45" w:rsidRDefault="00810B45" w:rsidP="00810B45">
      <w:pPr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en-US"/>
        </w:rPr>
        <w:id w:val="2050263563"/>
        <w:docPartObj>
          <w:docPartGallery w:val="Table of Contents"/>
          <w:docPartUnique/>
        </w:docPartObj>
      </w:sdtPr>
      <w:sdtEndPr/>
      <w:sdtContent>
        <w:p w:rsidR="00810B45" w:rsidRDefault="00810B45" w:rsidP="00810B45">
          <w:pPr>
            <w:pStyle w:val="af5"/>
            <w:spacing w:before="0" w:line="360" w:lineRule="auto"/>
            <w:jc w:val="center"/>
            <w:rPr>
              <w:rFonts w:ascii="Times New Roman" w:hAnsi="Times New Roman" w:cs="Times New Roman"/>
              <w:color w:val="auto"/>
            </w:rPr>
          </w:pPr>
          <w:r>
            <w:br w:type="page"/>
          </w:r>
          <w:r>
            <w:rPr>
              <w:rFonts w:ascii="Times New Roman" w:hAnsi="Times New Roman" w:cs="Times New Roman"/>
              <w:color w:val="auto"/>
            </w:rPr>
            <w:lastRenderedPageBreak/>
            <w:t>Содержание</w:t>
          </w:r>
        </w:p>
        <w:p w:rsidR="00810B45" w:rsidRDefault="00810B45" w:rsidP="00810B45">
          <w:pPr>
            <w:pStyle w:val="12"/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r:id="rId7" w:anchor="_Toc497233359" w:history="1">
            <w:r>
              <w:rPr>
                <w:rStyle w:val="afd"/>
                <w:webHidden/>
                <w:color w:val="auto"/>
                <w:u w:val="none"/>
              </w:rPr>
              <w:fldChar w:fldCharType="begin"/>
            </w:r>
            <w:r>
              <w:rPr>
                <w:rStyle w:val="afd"/>
                <w:webHidden/>
                <w:color w:val="auto"/>
                <w:u w:val="none"/>
              </w:rPr>
              <w:instrText>PAGEREF _Toc497233359 \h</w:instrText>
            </w:r>
            <w:r>
              <w:rPr>
                <w:rStyle w:val="afd"/>
                <w:webHidden/>
                <w:color w:val="auto"/>
                <w:u w:val="none"/>
              </w:rPr>
            </w:r>
            <w:r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>
              <w:rPr>
                <w:rStyle w:val="afd"/>
                <w:webHidden/>
                <w:color w:val="auto"/>
                <w:u w:val="none"/>
              </w:rPr>
              <w:t>1. Наименование вида и типов практики, способа и формы (форм) ее проведения………………………………………………………………………….3</w:t>
            </w:r>
            <w:r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810B45" w:rsidP="00810B45">
          <w:pPr>
            <w:spacing w:line="360" w:lineRule="auto"/>
            <w:jc w:val="both"/>
            <w:rPr>
              <w:rFonts w:eastAsiaTheme="minorEastAsia"/>
              <w:sz w:val="28"/>
              <w:szCs w:val="28"/>
            </w:rPr>
          </w:pPr>
          <w:r>
            <w:rPr>
              <w:bCs/>
              <w:sz w:val="28"/>
              <w:szCs w:val="28"/>
            </w:rPr>
            <w:t xml:space="preserve">2. </w:t>
          </w:r>
          <w:r>
            <w:rPr>
              <w:sz w:val="28"/>
              <w:szCs w:val="28"/>
            </w:rPr>
            <w:t>Цели и задачи практики</w:t>
          </w:r>
          <w:r>
            <w:rPr>
              <w:bCs/>
              <w:sz w:val="28"/>
              <w:szCs w:val="28"/>
            </w:rPr>
            <w:t xml:space="preserve"> …………………………………..………………….....3      </w:t>
          </w:r>
        </w:p>
        <w:p w:rsidR="00810B45" w:rsidRDefault="00CD4F73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8" w:anchor="_Toc497233361" w:history="1"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_Toc497233361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webHidden/>
                <w:color w:val="auto"/>
                <w:u w:val="none"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 ……………..4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CD4F73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9" w:anchor="_Toc497233362" w:history="1"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_Toc497233362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webHidden/>
                <w:color w:val="auto"/>
                <w:u w:val="none"/>
              </w:rPr>
              <w:t>4. Место практики в структуре образовательной программы…………………..7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CD4F73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0" w:anchor="_Toc497233363" w:history="1">
            <w:r w:rsidR="00810B45">
              <w:rPr>
                <w:rStyle w:val="afd"/>
                <w:webHidden/>
                <w:color w:val="auto"/>
                <w:u w:val="none"/>
              </w:rPr>
              <w:t xml:space="preserve">5. </w:t>
            </w:r>
            <w:r w:rsidR="00810B45">
              <w:rPr>
                <w:rStyle w:val="afd"/>
                <w:bCs/>
                <w:color w:val="auto"/>
                <w:u w:val="none"/>
              </w:rPr>
              <w:t>Объем практики в зачетных единицах и ее продолжительность в неделях либо в академических часах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_Toc497233363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color w:val="auto"/>
                <w:u w:val="none"/>
              </w:rPr>
              <w:t>………………………………………………………8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CD4F73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1" w:anchor="_Toc497233364" w:history="1"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_Toc497233364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webHidden/>
                <w:color w:val="auto"/>
                <w:u w:val="none"/>
              </w:rPr>
              <w:t>6. Содержание практики…………………………………………………………..8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CD4F73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2" w:anchor="_Toc497233365" w:history="1"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_Toc497233365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webHidden/>
                <w:color w:val="auto"/>
                <w:u w:val="none"/>
              </w:rPr>
              <w:t>7. Формы отчетности по практике…………………...…………………………..10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CD4F73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3" w:anchor="_Toc497233366" w:history="1">
            <w:r w:rsidR="00810B45">
              <w:rPr>
                <w:rStyle w:val="afd"/>
                <w:webHidden/>
                <w:color w:val="auto"/>
                <w:u w:val="none"/>
              </w:rPr>
              <w:t xml:space="preserve">8. </w:t>
            </w:r>
            <w:r w:rsidR="00810B45">
              <w:rPr>
                <w:rStyle w:val="afd"/>
                <w:bCs/>
                <w:color w:val="auto"/>
                <w:u w:val="none"/>
              </w:rPr>
              <w:t>Фонд оценочных средств для проведения промежуточной аттестации обучающихся по практике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_Toc497233366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color w:val="auto"/>
                <w:u w:val="none"/>
              </w:rPr>
              <w:t>………………………………………………………..13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CD4F73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4" w:anchor="_Toc497233367" w:history="1"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_Toc497233367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webHidden/>
                <w:color w:val="auto"/>
                <w:u w:val="none"/>
              </w:rPr>
              <w:t>9. Перечень учебной литературы и ресурсов сети «Интернет», необходимых для проведения практики…………………………………………………………16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CD4F73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5" w:anchor="_Toc497233368" w:history="1">
            <w:r w:rsidR="00810B45">
              <w:rPr>
                <w:rStyle w:val="afd"/>
                <w:webHidden/>
                <w:color w:val="auto"/>
                <w:u w:val="none"/>
              </w:rPr>
              <w:t xml:space="preserve">10. </w:t>
            </w:r>
            <w:r w:rsidR="00810B45">
              <w:rPr>
                <w:rStyle w:val="afd"/>
                <w:bCs/>
                <w:color w:val="auto"/>
                <w:u w:val="none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begin"/>
            </w:r>
            <w:r w:rsidR="00810B45">
              <w:rPr>
                <w:rStyle w:val="afd"/>
                <w:webHidden/>
                <w:color w:val="auto"/>
                <w:u w:val="none"/>
              </w:rPr>
              <w:instrText>PAGEREF _Toc497233368 \h</w:instrText>
            </w:r>
            <w:r w:rsidR="00810B45">
              <w:rPr>
                <w:rStyle w:val="afd"/>
                <w:webHidden/>
                <w:color w:val="auto"/>
                <w:u w:val="none"/>
              </w:rPr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separate"/>
            </w:r>
            <w:r w:rsidR="00810B45">
              <w:rPr>
                <w:rStyle w:val="afd"/>
                <w:color w:val="auto"/>
                <w:u w:val="none"/>
              </w:rPr>
              <w:t>…………………………………………...</w:t>
            </w:r>
            <w:r w:rsidR="00306804">
              <w:rPr>
                <w:rStyle w:val="afd"/>
                <w:color w:val="auto"/>
                <w:u w:val="none"/>
              </w:rPr>
              <w:t>19</w:t>
            </w:r>
            <w:r w:rsidR="00810B45">
              <w:rPr>
                <w:rStyle w:val="afd"/>
                <w:webHidden/>
                <w:color w:val="auto"/>
                <w:u w:val="none"/>
              </w:rPr>
              <w:fldChar w:fldCharType="end"/>
            </w:r>
          </w:hyperlink>
        </w:p>
        <w:p w:rsidR="00810B45" w:rsidRDefault="00CD4F73" w:rsidP="00810B45">
          <w:pPr>
            <w:pStyle w:val="12"/>
            <w:rPr>
              <w:rFonts w:asciiTheme="minorHAnsi" w:eastAsiaTheme="minorEastAsia" w:hAnsiTheme="minorHAnsi" w:cstheme="minorBidi"/>
              <w:lang w:eastAsia="ru-RU"/>
            </w:rPr>
          </w:pPr>
          <w:hyperlink r:id="rId16" w:anchor="_Toc497233369" w:history="1">
            <w:r w:rsidR="00810B45">
              <w:rPr>
                <w:rStyle w:val="afd"/>
                <w:webHidden/>
                <w:color w:val="auto"/>
                <w:u w:val="none"/>
              </w:rPr>
              <w:t xml:space="preserve">11. </w:t>
            </w:r>
            <w:r w:rsidR="00810B45">
              <w:rPr>
                <w:rStyle w:val="afd"/>
                <w:bCs/>
                <w:color w:val="auto"/>
                <w:u w:val="none"/>
              </w:rPr>
              <w:t>Описание материально-технической базы, необходимой для проведения практики…</w:t>
            </w:r>
            <w:r w:rsidR="00810B45">
              <w:rPr>
                <w:rStyle w:val="afd"/>
                <w:color w:val="auto"/>
                <w:u w:val="none"/>
              </w:rPr>
              <w:t>………………………………………………………………………...20</w:t>
            </w:r>
          </w:hyperlink>
          <w:r w:rsidR="00810B45">
            <w:t xml:space="preserve">  </w:t>
          </w:r>
        </w:p>
        <w:p w:rsidR="00810B45" w:rsidRDefault="00810B45" w:rsidP="00810B45">
          <w:pPr>
            <w:spacing w:line="360" w:lineRule="auto"/>
            <w:rPr>
              <w:sz w:val="28"/>
              <w:szCs w:val="28"/>
            </w:rPr>
          </w:pPr>
          <w:r>
            <w:rPr>
              <w:bCs/>
              <w:sz w:val="28"/>
              <w:szCs w:val="28"/>
            </w:rPr>
            <w:t>Приложения……………………………………………………………………….21</w:t>
          </w:r>
          <w:r>
            <w:rPr>
              <w:bCs/>
              <w:sz w:val="28"/>
              <w:szCs w:val="28"/>
            </w:rPr>
            <w:fldChar w:fldCharType="end"/>
          </w:r>
        </w:p>
      </w:sdtContent>
    </w:sdt>
    <w:p w:rsidR="00810B45" w:rsidRDefault="00810B45" w:rsidP="00810B45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810B45" w:rsidRDefault="00810B45" w:rsidP="00810B45">
      <w:pPr>
        <w:tabs>
          <w:tab w:val="left" w:leader="dot" w:pos="4637"/>
          <w:tab w:val="left" w:pos="6662"/>
        </w:tabs>
        <w:spacing w:line="360" w:lineRule="auto"/>
        <w:ind w:left="720"/>
        <w:jc w:val="both"/>
        <w:rPr>
          <w:sz w:val="28"/>
          <w:szCs w:val="28"/>
        </w:rPr>
      </w:pPr>
    </w:p>
    <w:p w:rsidR="00810B45" w:rsidRDefault="00810B45" w:rsidP="00810B45">
      <w:pPr>
        <w:tabs>
          <w:tab w:val="left" w:leader="dot" w:pos="3197"/>
          <w:tab w:val="left" w:pos="5222"/>
        </w:tabs>
        <w:ind w:left="720"/>
        <w:jc w:val="both"/>
        <w:rPr>
          <w:sz w:val="28"/>
          <w:szCs w:val="28"/>
        </w:rPr>
      </w:pPr>
    </w:p>
    <w:p w:rsidR="00810B45" w:rsidRDefault="00810B45" w:rsidP="00810B45">
      <w:pPr>
        <w:widowControl/>
        <w:suppressAutoHyphens w:val="0"/>
        <w:spacing w:after="200" w:line="276" w:lineRule="auto"/>
        <w:rPr>
          <w:sz w:val="28"/>
          <w:szCs w:val="28"/>
        </w:rPr>
      </w:pPr>
      <w:r>
        <w:br w:type="page"/>
      </w:r>
      <w:bookmarkStart w:id="1" w:name="_GoBack"/>
      <w:bookmarkEnd w:id="1"/>
    </w:p>
    <w:p w:rsidR="00810B45" w:rsidRDefault="00810B45" w:rsidP="00810B45">
      <w:pPr>
        <w:pStyle w:val="1"/>
        <w:numPr>
          <w:ilvl w:val="0"/>
          <w:numId w:val="4"/>
        </w:numPr>
        <w:spacing w:before="240" w:line="360" w:lineRule="auto"/>
        <w:ind w:left="142" w:firstLine="218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Наименование вида и типов практики, способа и формы (форм) ее проведения</w:t>
      </w:r>
    </w:p>
    <w:p w:rsidR="00810B45" w:rsidRDefault="00810B45" w:rsidP="00810B4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</w:p>
    <w:p w:rsidR="00810B45" w:rsidRDefault="00810B45" w:rsidP="00810B4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вида практики – производственная </w:t>
      </w:r>
    </w:p>
    <w:p w:rsidR="00810B45" w:rsidRDefault="00810B45" w:rsidP="00810B4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Типы практики: практика по профилю профессиональной деятельности; преддипломная практика.</w:t>
      </w:r>
    </w:p>
    <w:p w:rsidR="00810B45" w:rsidRDefault="00810B45" w:rsidP="00810B4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Форма проведения практики –</w:t>
      </w:r>
      <w:r>
        <w:rPr>
          <w:color w:val="000000" w:themeColor="text1"/>
        </w:rPr>
        <w:t xml:space="preserve"> </w:t>
      </w:r>
      <w:r>
        <w:rPr>
          <w:color w:val="000000" w:themeColor="text1"/>
          <w:sz w:val="28"/>
          <w:szCs w:val="28"/>
        </w:rPr>
        <w:t>непрерывно</w:t>
      </w:r>
    </w:p>
    <w:p w:rsidR="00810B45" w:rsidRDefault="00810B45" w:rsidP="00810B45">
      <w:pPr>
        <w:tabs>
          <w:tab w:val="left" w:leader="dot" w:pos="3197"/>
          <w:tab w:val="left" w:pos="5222"/>
        </w:tabs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Способы проведения практики – стационарная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</w:p>
    <w:p w:rsidR="00810B45" w:rsidRDefault="00810B45" w:rsidP="00810B4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Цели и задачи практики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Целью производственной практики является систематизация, обобщение и углубление теоретических знаний и умений, приобретенных студентами при освоении основной образовательной программы, получение профессиональных умений и опыта профессиональной банковской деятельности.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Задачами производственной практики являются:</w:t>
      </w:r>
    </w:p>
    <w:p w:rsidR="00810B45" w:rsidRDefault="00810B45" w:rsidP="00810B45">
      <w:pPr>
        <w:pStyle w:val="af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систематизация, обобщение и углубление теоретических знаний в области финансов и кредита; </w:t>
      </w:r>
    </w:p>
    <w:p w:rsidR="00810B45" w:rsidRDefault="00810B45" w:rsidP="00810B45">
      <w:pPr>
        <w:pStyle w:val="af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практических умений, универсальных или общекультурных компетенций, а также профессиональных компетенций на основе изучения работы институтов банковского и финансового рынка; </w:t>
      </w:r>
    </w:p>
    <w:p w:rsidR="00810B45" w:rsidRDefault="00810B45" w:rsidP="00810B45">
      <w:pPr>
        <w:pStyle w:val="af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овладение навыками сбора, систематизации и анализа информации, необходимой для решения практических задач в сфере финансовых рынков и банков;</w:t>
      </w:r>
    </w:p>
    <w:p w:rsidR="00810B45" w:rsidRDefault="00810B45" w:rsidP="00810B45">
      <w:pPr>
        <w:pStyle w:val="af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сбор материалов для выполнения выпускной квалификационной работы (ВКР) </w:t>
      </w:r>
    </w:p>
    <w:p w:rsidR="00810B45" w:rsidRDefault="00810B45" w:rsidP="00810B45">
      <w:pPr>
        <w:pStyle w:val="af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проверка готовности обучающихся к самостоятельной трудовой деятельности; </w:t>
      </w:r>
    </w:p>
    <w:p w:rsidR="00810B45" w:rsidRDefault="00810B45" w:rsidP="00810B45">
      <w:pPr>
        <w:pStyle w:val="af4"/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приобретение практического опыта работы в коллективе.</w:t>
      </w: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000000" w:themeColor="text1"/>
        </w:rPr>
      </w:pPr>
      <w:bookmarkStart w:id="2" w:name="_Toc497233361"/>
      <w:r>
        <w:rPr>
          <w:rFonts w:ascii="Times New Roman" w:hAnsi="Times New Roman" w:cs="Times New Roman"/>
          <w:color w:val="auto"/>
        </w:rPr>
        <w:lastRenderedPageBreak/>
        <w:t xml:space="preserve">3. </w:t>
      </w:r>
      <w:bookmarkEnd w:id="2"/>
      <w:r>
        <w:rPr>
          <w:rFonts w:ascii="Times New Roman" w:hAnsi="Times New Roman" w:cs="Times New Roman"/>
          <w:color w:val="000000" w:themeColor="text1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качестве основных планируемых результатов прохождения производственной практики в рамках применяемых компетенций, разработанных в соответствии с нормами, установленными по направлению подготовки 38.04.08 «Финансы и кредит», можно выделить следующее:</w:t>
      </w:r>
    </w:p>
    <w:p w:rsidR="00810B45" w:rsidRDefault="00810B45" w:rsidP="00810B4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Таблица 1</w:t>
      </w:r>
    </w:p>
    <w:tbl>
      <w:tblPr>
        <w:tblW w:w="9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3"/>
        <w:gridCol w:w="2270"/>
        <w:gridCol w:w="2555"/>
        <w:gridCol w:w="3687"/>
      </w:tblGrid>
      <w:tr w:rsidR="00810B45" w:rsidTr="00810B4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810B45" w:rsidTr="00810B45">
        <w:trPr>
          <w:trHeight w:val="2542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ПКН-2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Pr="00810B45" w:rsidRDefault="00810B45" w:rsidP="00810B45">
            <w:pPr>
              <w:rPr>
                <w:rFonts w:eastAsia="Calibri"/>
                <w:sz w:val="24"/>
                <w:szCs w:val="24"/>
              </w:rPr>
            </w:pPr>
            <w:r w:rsidRPr="00810B45">
              <w:rPr>
                <w:rFonts w:eastAsia="Calibri"/>
                <w:sz w:val="24"/>
                <w:szCs w:val="24"/>
              </w:rPr>
              <w:t xml:space="preserve">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</w:t>
            </w:r>
            <w:r w:rsidRPr="00810B45">
              <w:rPr>
                <w:rFonts w:eastAsia="Calibri"/>
                <w:sz w:val="24"/>
                <w:szCs w:val="24"/>
              </w:rPr>
              <w:lastRenderedPageBreak/>
              <w:t>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810B45">
              <w:rPr>
                <w:rFonts w:eastAsia="Calibri"/>
                <w:sz w:val="24"/>
                <w:szCs w:val="24"/>
              </w:rPr>
              <w:t>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Pr="00810B45">
              <w:rPr>
                <w:rFonts w:eastAsia="Calibri"/>
                <w:sz w:val="24"/>
                <w:szCs w:val="24"/>
              </w:rPr>
              <w:t>Демонстрирует способность решения проектно-экономических задач в профессиональной деятельности.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</w:t>
            </w:r>
            <w:r w:rsidRPr="00810B45">
              <w:rPr>
                <w:rFonts w:eastAsia="Calibri"/>
                <w:sz w:val="24"/>
                <w:szCs w:val="24"/>
              </w:rPr>
              <w:t>Демонстрирует освоение инструментов Финтеха.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4. </w:t>
            </w:r>
            <w:r w:rsidRPr="00810B45">
              <w:rPr>
                <w:rFonts w:eastAsia="Calibri"/>
                <w:sz w:val="24"/>
                <w:szCs w:val="24"/>
              </w:rPr>
              <w:t xml:space="preserve">Владеет методами анализа Big Date, использует для решения </w:t>
            </w:r>
            <w:r w:rsidRPr="00810B45">
              <w:rPr>
                <w:rFonts w:eastAsia="Calibri"/>
                <w:sz w:val="24"/>
                <w:szCs w:val="24"/>
              </w:rPr>
              <w:lastRenderedPageBreak/>
              <w:t>профессиональных задач на микро-, мезо- и макроуровнях, в том числе на уровне финансового рынка.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lastRenderedPageBreak/>
              <w:t>Знание:</w:t>
            </w:r>
            <w:r w:rsidRPr="00810B45">
              <w:rPr>
                <w:sz w:val="24"/>
                <w:szCs w:val="24"/>
              </w:rPr>
              <w:t xml:space="preserve"> современных методов и инструментов анализа и регулирования рисков институтов финансово-кредитной сферы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Умение</w:t>
            </w:r>
            <w:r w:rsidRPr="00810B45">
              <w:rPr>
                <w:b/>
                <w:sz w:val="24"/>
                <w:szCs w:val="24"/>
              </w:rPr>
              <w:t>:</w:t>
            </w:r>
            <w:r w:rsidRPr="00810B45">
              <w:rPr>
                <w:sz w:val="24"/>
                <w:szCs w:val="24"/>
              </w:rPr>
              <w:t xml:space="preserve"> применять современные методы и инструменты оценки, проведения анализа и регулирования деятельности институтов финансово-кредитной сферы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Знание:</w:t>
            </w:r>
            <w:r w:rsidRPr="00810B45">
              <w:rPr>
                <w:b/>
                <w:sz w:val="24"/>
                <w:szCs w:val="24"/>
              </w:rPr>
              <w:t xml:space="preserve"> </w:t>
            </w:r>
            <w:r w:rsidRPr="00810B45">
              <w:rPr>
                <w:sz w:val="24"/>
                <w:szCs w:val="24"/>
              </w:rPr>
              <w:t xml:space="preserve">методических подходов решения </w:t>
            </w:r>
            <w:r w:rsidRPr="00810B45">
              <w:rPr>
                <w:rFonts w:eastAsia="Calibri"/>
                <w:sz w:val="24"/>
                <w:szCs w:val="24"/>
              </w:rPr>
              <w:t>проектно-экономических задач в профессиональной деятельности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Умение</w:t>
            </w:r>
            <w:r w:rsidRPr="00810B45">
              <w:rPr>
                <w:b/>
                <w:sz w:val="24"/>
                <w:szCs w:val="24"/>
              </w:rPr>
              <w:t xml:space="preserve">: </w:t>
            </w:r>
            <w:r w:rsidRPr="00810B45">
              <w:rPr>
                <w:sz w:val="24"/>
                <w:szCs w:val="24"/>
              </w:rPr>
              <w:t xml:space="preserve">применять, демонстрируя свою способность в </w:t>
            </w:r>
            <w:r w:rsidRPr="00810B45">
              <w:rPr>
                <w:rFonts w:eastAsia="Calibri"/>
                <w:sz w:val="24"/>
                <w:szCs w:val="24"/>
              </w:rPr>
              <w:t>решении проектно-экономических задач в профессиональной деятельности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инструментов финтеха и сферы их прикладное применения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Умение</w:t>
            </w:r>
            <w:r w:rsidRPr="00810B45">
              <w:rPr>
                <w:b/>
                <w:sz w:val="24"/>
                <w:szCs w:val="24"/>
              </w:rPr>
              <w:t xml:space="preserve">: </w:t>
            </w:r>
            <w:r w:rsidRPr="00810B45">
              <w:rPr>
                <w:sz w:val="24"/>
                <w:szCs w:val="24"/>
              </w:rPr>
              <w:t>применять инструменты финтеха в финансово-кредитной сфере</w:t>
            </w:r>
          </w:p>
          <w:p w:rsidR="00810B45" w:rsidRPr="00810B45" w:rsidRDefault="00810B45" w:rsidP="00810B45">
            <w:pPr>
              <w:rPr>
                <w:rFonts w:eastAsia="Calibri"/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Знание</w:t>
            </w:r>
            <w:r w:rsidRPr="00810B45">
              <w:rPr>
                <w:b/>
                <w:sz w:val="24"/>
                <w:szCs w:val="24"/>
              </w:rPr>
              <w:t xml:space="preserve">: </w:t>
            </w:r>
            <w:r w:rsidRPr="00810B45">
              <w:rPr>
                <w:sz w:val="24"/>
                <w:szCs w:val="24"/>
              </w:rPr>
              <w:t>аналитических методов</w:t>
            </w:r>
            <w:r w:rsidRPr="00810B45">
              <w:rPr>
                <w:rFonts w:eastAsia="Calibri"/>
                <w:sz w:val="24"/>
                <w:szCs w:val="24"/>
              </w:rPr>
              <w:t xml:space="preserve"> Big Date и области их применения в целях решения профессиональных задач на микро-, мезо- и макроуровнях, в </w:t>
            </w:r>
            <w:r w:rsidRPr="00810B45">
              <w:rPr>
                <w:rFonts w:eastAsia="Calibri"/>
                <w:sz w:val="24"/>
                <w:szCs w:val="24"/>
              </w:rPr>
              <w:lastRenderedPageBreak/>
              <w:t>том числе на уровне финансового рынка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Умение</w:t>
            </w:r>
            <w:r w:rsidRPr="00810B45">
              <w:rPr>
                <w:b/>
                <w:sz w:val="24"/>
                <w:szCs w:val="24"/>
              </w:rPr>
              <w:t xml:space="preserve">: </w:t>
            </w:r>
            <w:r w:rsidRPr="00810B45">
              <w:rPr>
                <w:sz w:val="24"/>
                <w:szCs w:val="24"/>
              </w:rPr>
              <w:t>использовать методы анализа</w:t>
            </w:r>
            <w:r w:rsidRPr="00810B45">
              <w:rPr>
                <w:b/>
                <w:sz w:val="24"/>
                <w:szCs w:val="24"/>
              </w:rPr>
              <w:t xml:space="preserve"> </w:t>
            </w:r>
            <w:r w:rsidRPr="00810B45">
              <w:rPr>
                <w:rFonts w:eastAsia="Calibri"/>
                <w:sz w:val="24"/>
                <w:szCs w:val="24"/>
              </w:rPr>
              <w:t>Big Date для решения профессиональных задач на микро-, мезо- и макроуровнях, в том числе на уровне финансового рынка</w:t>
            </w:r>
          </w:p>
        </w:tc>
      </w:tr>
      <w:tr w:rsidR="00810B45" w:rsidTr="00810B45">
        <w:trPr>
          <w:trHeight w:val="2542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Pr="00810B45" w:rsidRDefault="00810B45" w:rsidP="00810B45">
            <w:pPr>
              <w:rPr>
                <w:rFonts w:eastAsia="Calibri"/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Способность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1.Владеет методами прикладных научных исследований в профессиональной сфере.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3.Разрабатывает направления инновационного развития как организаций (включая финансово-кредитные организации), отдельных продуктов и услуг, так и публично-правовых образований.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 xml:space="preserve">4.Оформляет результаты анализа и </w:t>
            </w:r>
            <w:r w:rsidRPr="00810B45">
              <w:rPr>
                <w:sz w:val="24"/>
                <w:szCs w:val="24"/>
              </w:rPr>
              <w:lastRenderedPageBreak/>
              <w:t>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lastRenderedPageBreak/>
              <w:t xml:space="preserve">Знание: </w:t>
            </w:r>
            <w:r w:rsidRPr="00810B45">
              <w:rPr>
                <w:sz w:val="24"/>
                <w:szCs w:val="24"/>
              </w:rPr>
              <w:t>методов прикладных научных исследований финансовой устойчивости институтов финансового рынка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применять методы прикладных научных исследований финансовой устойчивости оценки и анализа рисков деятельности институтов финансового рынка в современных условиях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современных методов анализа и оценки подверженности рискам деятельности институтов финансового рынка в контексте соответствия требованиям финансовой стабильности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принимать решения по минимизации рисков в контексте достижения финансовой стабильности и долгосрочной устойчивости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знать современные тенденции и направления инновационного развития на уровне субъекта финансового рынка и предложения продуктов и услуг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разрабатывать направления инновационного развития субъектов финансового рынка, проектировать востребованные продукты и услуги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 xml:space="preserve">методов анализа и оценки явлений на финансовом </w:t>
            </w:r>
            <w:r w:rsidRPr="00810B45">
              <w:rPr>
                <w:sz w:val="24"/>
                <w:szCs w:val="24"/>
              </w:rPr>
              <w:lastRenderedPageBreak/>
              <w:t>рынке в виде научных обзоров, экспертно-аналитических заключений, отчетов и научных публикаций</w:t>
            </w:r>
          </w:p>
          <w:p w:rsidR="00810B45" w:rsidRPr="00810B45" w:rsidRDefault="00810B45" w:rsidP="00810B45">
            <w:pPr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оформлять результаты анализа и оценки деятельности субъектов финансового рынка в форме финансовых обзоров, экспертно-аналитических заключений, отчетов и научных публикаций</w:t>
            </w:r>
          </w:p>
        </w:tc>
      </w:tr>
      <w:tr w:rsidR="00810B45" w:rsidTr="00810B45">
        <w:trPr>
          <w:trHeight w:val="3108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Pr="00810B45" w:rsidRDefault="00810B45" w:rsidP="00810B45">
            <w:pPr>
              <w:rPr>
                <w:rFonts w:eastAsia="Calibri"/>
                <w:sz w:val="24"/>
                <w:szCs w:val="24"/>
              </w:rPr>
            </w:pPr>
            <w:r w:rsidRPr="00810B45">
              <w:rPr>
                <w:rFonts w:eastAsia="Calibri"/>
                <w:sz w:val="24"/>
                <w:szCs w:val="24"/>
              </w:rPr>
              <w:t>Способность устанавливать допустимые уровни риска на стратегическом уровне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810B45">
              <w:rPr>
                <w:rFonts w:eastAsia="Calibri"/>
                <w:sz w:val="24"/>
                <w:szCs w:val="24"/>
              </w:rPr>
              <w:t>Устанавливает предел допустимого риска с учетом изменяющихся внешних факторов и существенности риска для конкретного банка или иного участника финансового рынка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Pr="00810B45">
              <w:rPr>
                <w:rFonts w:eastAsia="Calibri"/>
                <w:sz w:val="24"/>
                <w:szCs w:val="24"/>
              </w:rPr>
              <w:t>Обосновывает допустимый предел риска для стратегического уровня и риск-аппетита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Знание:</w:t>
            </w:r>
            <w:r w:rsidRPr="00810B45">
              <w:rPr>
                <w:sz w:val="24"/>
                <w:szCs w:val="24"/>
              </w:rPr>
              <w:t xml:space="preserve"> теоретико-методического аппарата ограничения негативного влияния внешних факторов и градации рисков по степени их значимости для перспектив деятельности с учетом особенностей деятельности субъекта финансового рынка и состояния внешней среды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Умение:</w:t>
            </w:r>
            <w:r w:rsidRPr="00810B45">
              <w:rPr>
                <w:sz w:val="24"/>
                <w:szCs w:val="24"/>
              </w:rPr>
              <w:t xml:space="preserve"> обосновывать уровень допустимого предела риска с учетом влияния внешних факторов и значимости последствий его реализации для финансовой устойчивости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теории и практики</w:t>
            </w:r>
            <w:r w:rsidRPr="00810B45">
              <w:rPr>
                <w:b/>
                <w:sz w:val="24"/>
                <w:szCs w:val="24"/>
              </w:rPr>
              <w:t xml:space="preserve"> </w:t>
            </w:r>
            <w:r w:rsidRPr="00810B45">
              <w:rPr>
                <w:sz w:val="24"/>
                <w:szCs w:val="24"/>
              </w:rPr>
              <w:t>определения предела риска на уровне банка и способов его каскадирования по бизнес-направлениям, продуктам, портфелям и т.д.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>Умение:</w:t>
            </w:r>
            <w:r w:rsidRPr="00810B45">
              <w:rPr>
                <w:b/>
                <w:sz w:val="24"/>
                <w:szCs w:val="24"/>
              </w:rPr>
              <w:t xml:space="preserve"> </w:t>
            </w:r>
            <w:r w:rsidRPr="00810B45">
              <w:rPr>
                <w:sz w:val="24"/>
                <w:szCs w:val="24"/>
              </w:rPr>
              <w:t>обосновывать и рассчитывать риск-аппетит для банка в целом, распределять (каскадировать) его по ключевым направлениям деятельности банка, продуктам и портфелям</w:t>
            </w:r>
          </w:p>
        </w:tc>
      </w:tr>
      <w:tr w:rsidR="00810B45" w:rsidTr="00810B4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ПК-3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Pr="00810B45" w:rsidRDefault="00810B45" w:rsidP="00810B45">
            <w:pPr>
              <w:rPr>
                <w:rFonts w:eastAsia="Calibri"/>
                <w:sz w:val="24"/>
                <w:szCs w:val="24"/>
                <w:lang w:eastAsia="ru-RU"/>
              </w:rPr>
            </w:pPr>
            <w:r w:rsidRPr="00810B45">
              <w:rPr>
                <w:rFonts w:eastAsia="Calibri"/>
                <w:sz w:val="24"/>
                <w:szCs w:val="24"/>
              </w:rPr>
              <w:t xml:space="preserve">Способность применять методы и механизмы построения интегрированных систем управления совокупными рисками участниками </w:t>
            </w:r>
            <w:r w:rsidRPr="00810B45">
              <w:rPr>
                <w:rFonts w:eastAsia="Calibri"/>
                <w:sz w:val="24"/>
                <w:szCs w:val="24"/>
              </w:rPr>
              <w:lastRenderedPageBreak/>
              <w:t>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numPr>
                <w:ilvl w:val="0"/>
                <w:numId w:val="12"/>
              </w:numPr>
              <w:suppressAutoHyphens w:val="0"/>
              <w:spacing w:after="160" w:line="256" w:lineRule="auto"/>
              <w:ind w:left="0" w:firstLine="0"/>
              <w:contextualSpacing/>
              <w:rPr>
                <w:sz w:val="24"/>
                <w:szCs w:val="24"/>
                <w:lang w:eastAsia="ru-RU"/>
              </w:rPr>
            </w:pPr>
            <w:r w:rsidRPr="00810B45">
              <w:rPr>
                <w:rFonts w:eastAsia="Calibri"/>
                <w:sz w:val="24"/>
                <w:szCs w:val="24"/>
              </w:rPr>
              <w:lastRenderedPageBreak/>
              <w:t xml:space="preserve">Владеет методами оценки рисков на соло и консолидированной основе, понимает и владеет механизмами построения эффективных систем </w:t>
            </w:r>
            <w:r w:rsidRPr="00810B45">
              <w:rPr>
                <w:sz w:val="24"/>
                <w:szCs w:val="24"/>
                <w:lang w:eastAsia="ru-RU"/>
              </w:rPr>
              <w:t>управления ими.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sz w:val="24"/>
                <w:szCs w:val="24"/>
                <w:lang w:eastAsia="ru-RU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sz w:val="24"/>
                <w:szCs w:val="24"/>
                <w:lang w:eastAsia="ru-RU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sz w:val="24"/>
                <w:szCs w:val="24"/>
                <w:lang w:eastAsia="ru-RU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sz w:val="24"/>
                <w:szCs w:val="24"/>
                <w:lang w:eastAsia="ru-RU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sz w:val="24"/>
                <w:szCs w:val="24"/>
                <w:lang w:eastAsia="ru-RU"/>
              </w:rPr>
            </w:pPr>
          </w:p>
          <w:p w:rsidR="00810B45" w:rsidRPr="00810B45" w:rsidRDefault="00810B45" w:rsidP="00810B45">
            <w:pPr>
              <w:numPr>
                <w:ilvl w:val="0"/>
                <w:numId w:val="12"/>
              </w:numPr>
              <w:suppressAutoHyphens w:val="0"/>
              <w:spacing w:after="160" w:line="256" w:lineRule="auto"/>
              <w:ind w:left="0" w:firstLine="0"/>
              <w:contextualSpacing/>
              <w:rPr>
                <w:sz w:val="24"/>
                <w:szCs w:val="24"/>
                <w:lang w:eastAsia="ru-RU"/>
              </w:rPr>
            </w:pPr>
            <w:r w:rsidRPr="00810B45">
              <w:rPr>
                <w:rFonts w:eastAsia="Calibri"/>
                <w:sz w:val="24"/>
                <w:szCs w:val="24"/>
              </w:rPr>
              <w:t>Демонстрирует умение разрабатывать методические подходы по ограничению и регулированию рисков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810B45">
              <w:rPr>
                <w:b/>
                <w:i/>
                <w:sz w:val="24"/>
                <w:szCs w:val="24"/>
              </w:rPr>
              <w:lastRenderedPageBreak/>
              <w:t xml:space="preserve">Знание: </w:t>
            </w:r>
            <w:r w:rsidRPr="00810B45">
              <w:rPr>
                <w:sz w:val="24"/>
                <w:szCs w:val="24"/>
              </w:rPr>
              <w:t xml:space="preserve">приемов и методов оценки рисков </w:t>
            </w:r>
            <w:r w:rsidRPr="00810B45">
              <w:rPr>
                <w:rFonts w:eastAsia="Calibri"/>
                <w:sz w:val="24"/>
                <w:szCs w:val="24"/>
              </w:rPr>
              <w:t xml:space="preserve">на соло и консолидированной основе, механизмов построения эффективных систем </w:t>
            </w:r>
            <w:r w:rsidRPr="00810B45">
              <w:rPr>
                <w:sz w:val="24"/>
                <w:szCs w:val="24"/>
                <w:lang w:eastAsia="ru-RU"/>
              </w:rPr>
              <w:t>управления ими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  <w:lang w:eastAsia="ru-RU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 xml:space="preserve">использовать современные методы оценки </w:t>
            </w:r>
            <w:r w:rsidRPr="00810B45">
              <w:rPr>
                <w:sz w:val="24"/>
                <w:szCs w:val="24"/>
              </w:rPr>
              <w:lastRenderedPageBreak/>
              <w:t xml:space="preserve">рисков </w:t>
            </w:r>
            <w:r w:rsidRPr="00810B45">
              <w:rPr>
                <w:rFonts w:eastAsia="Calibri"/>
                <w:sz w:val="24"/>
                <w:szCs w:val="24"/>
              </w:rPr>
              <w:t xml:space="preserve">на соло и консолидированной основе, владеть механизмами построения эффективных систем </w:t>
            </w:r>
            <w:r w:rsidRPr="00810B45">
              <w:rPr>
                <w:sz w:val="24"/>
                <w:szCs w:val="24"/>
                <w:lang w:eastAsia="ru-RU"/>
              </w:rPr>
              <w:t>управления ими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методические приемов ограничения и регулирования рисков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 xml:space="preserve"> </w:t>
            </w: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 xml:space="preserve">демонстрировать и применять методические подходы по </w:t>
            </w:r>
            <w:r w:rsidRPr="00810B45">
              <w:rPr>
                <w:rFonts w:eastAsia="Calibri"/>
                <w:sz w:val="24"/>
                <w:szCs w:val="24"/>
              </w:rPr>
              <w:t>ограничению и регулированию рисков</w:t>
            </w:r>
          </w:p>
        </w:tc>
      </w:tr>
      <w:tr w:rsidR="00810B45" w:rsidTr="00810B45"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УК-5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Pr="00810B45" w:rsidRDefault="00810B45" w:rsidP="00810B45">
            <w:pPr>
              <w:rPr>
                <w:rFonts w:eastAsia="Calibri"/>
                <w:sz w:val="24"/>
                <w:szCs w:val="24"/>
              </w:rPr>
            </w:pPr>
            <w:r w:rsidRPr="00810B45">
              <w:rPr>
                <w:rFonts w:eastAsia="Calibri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810B45">
              <w:rPr>
                <w:rFonts w:eastAsia="Calibri"/>
                <w:sz w:val="24"/>
                <w:szCs w:val="24"/>
              </w:rPr>
              <w:t>Организовывает работу в команде, ставит цели командной работы.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</w:t>
            </w:r>
            <w:r w:rsidRPr="00810B45">
              <w:rPr>
                <w:rFonts w:eastAsia="Calibri"/>
                <w:sz w:val="24"/>
                <w:szCs w:val="24"/>
              </w:rPr>
              <w:t>Вырабатывает командную стратегию для достижения поставленной цели на основе задач и методов их решения.</w:t>
            </w:r>
          </w:p>
          <w:p w:rsidR="00810B45" w:rsidRPr="00810B45" w:rsidRDefault="00810B45" w:rsidP="00810B45">
            <w:pPr>
              <w:suppressAutoHyphens w:val="0"/>
              <w:spacing w:after="160" w:line="256" w:lineRule="auto"/>
              <w:ind w:left="502"/>
              <w:contextualSpacing/>
              <w:rPr>
                <w:rFonts w:eastAsia="Calibri"/>
                <w:sz w:val="24"/>
                <w:szCs w:val="24"/>
              </w:rPr>
            </w:pPr>
          </w:p>
          <w:p w:rsidR="00810B45" w:rsidRPr="00810B45" w:rsidRDefault="00810B45" w:rsidP="00810B45">
            <w:pPr>
              <w:suppressAutoHyphens w:val="0"/>
              <w:spacing w:after="160" w:line="256" w:lineRule="auto"/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3. </w:t>
            </w:r>
            <w:r w:rsidRPr="00810B45">
              <w:rPr>
                <w:rFonts w:eastAsia="Calibri"/>
                <w:sz w:val="24"/>
                <w:szCs w:val="24"/>
              </w:rPr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основ командной работы.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грамотно поставить цели и организовать работу в команде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b/>
                <w:i/>
                <w:sz w:val="24"/>
                <w:szCs w:val="24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теоретических методов и практических подходов к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разработке командной стратегии.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вырабатывать командную стратегию для достижения поставленной цели на основе задач и методов их решения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b/>
                <w:i/>
                <w:sz w:val="24"/>
                <w:szCs w:val="24"/>
              </w:rPr>
            </w:pP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Знание: </w:t>
            </w:r>
            <w:r w:rsidRPr="00810B45">
              <w:rPr>
                <w:sz w:val="24"/>
                <w:szCs w:val="24"/>
              </w:rPr>
              <w:t>основ управленческой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психологии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810B45">
              <w:rPr>
                <w:b/>
                <w:i/>
                <w:sz w:val="24"/>
                <w:szCs w:val="24"/>
              </w:rPr>
              <w:t xml:space="preserve">Умение: </w:t>
            </w:r>
            <w:r w:rsidRPr="00810B45">
              <w:rPr>
                <w:sz w:val="24"/>
                <w:szCs w:val="24"/>
              </w:rPr>
              <w:t>принимать ответственность за принятые организационно-управленческие</w:t>
            </w:r>
          </w:p>
          <w:p w:rsidR="00810B45" w:rsidRPr="00810B45" w:rsidRDefault="00810B45" w:rsidP="00810B45">
            <w:pPr>
              <w:tabs>
                <w:tab w:val="left" w:pos="540"/>
              </w:tabs>
              <w:rPr>
                <w:b/>
                <w:i/>
                <w:sz w:val="24"/>
                <w:szCs w:val="24"/>
              </w:rPr>
            </w:pPr>
            <w:r w:rsidRPr="00810B45">
              <w:rPr>
                <w:sz w:val="24"/>
                <w:szCs w:val="24"/>
              </w:rPr>
              <w:t>решения</w:t>
            </w:r>
          </w:p>
        </w:tc>
      </w:tr>
    </w:tbl>
    <w:p w:rsidR="00810B45" w:rsidRDefault="00810B45" w:rsidP="00810B45">
      <w:pPr>
        <w:ind w:firstLine="709"/>
        <w:jc w:val="both"/>
        <w:rPr>
          <w:rFonts w:eastAsiaTheme="majorEastAsia"/>
          <w:bCs/>
          <w:sz w:val="24"/>
          <w:szCs w:val="24"/>
          <w:lang w:eastAsia="ru-RU"/>
        </w:rPr>
      </w:pP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3" w:name="_Toc497233362"/>
      <w:r>
        <w:rPr>
          <w:rFonts w:ascii="Times New Roman" w:hAnsi="Times New Roman" w:cs="Times New Roman"/>
          <w:color w:val="auto"/>
        </w:rPr>
        <w:t>4. Место практики в структуре образовательной программы</w:t>
      </w:r>
      <w:bookmarkEnd w:id="3"/>
    </w:p>
    <w:p w:rsidR="00810B45" w:rsidRDefault="00810B45" w:rsidP="00810B45">
      <w:pPr>
        <w:tabs>
          <w:tab w:val="left" w:pos="1020"/>
          <w:tab w:val="left" w:pos="2840"/>
          <w:tab w:val="left" w:pos="4920"/>
          <w:tab w:val="left" w:pos="6500"/>
          <w:tab w:val="left" w:pos="7980"/>
        </w:tabs>
        <w:spacing w:line="360" w:lineRule="auto"/>
        <w:ind w:firstLine="709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Производственная практика обучающихся по направлению подготовки</w:t>
      </w:r>
      <w:r>
        <w:rPr>
          <w:rFonts w:eastAsia="Calibri"/>
          <w:color w:val="000000" w:themeColor="text1"/>
          <w:sz w:val="28"/>
          <w:szCs w:val="28"/>
        </w:rPr>
        <w:t xml:space="preserve"> 38.04.08 </w:t>
      </w:r>
      <w:r>
        <w:rPr>
          <w:color w:val="000000" w:themeColor="text1"/>
          <w:sz w:val="28"/>
          <w:szCs w:val="28"/>
        </w:rPr>
        <w:t>«Финансы и кредит», Направленность программы магистратуры «Риск-менеджмент на финансовых рынках</w:t>
      </w:r>
      <w:r>
        <w:rPr>
          <w:rFonts w:eastAsia="Calibri"/>
          <w:color w:val="000000" w:themeColor="text1"/>
          <w:sz w:val="28"/>
          <w:szCs w:val="28"/>
        </w:rPr>
        <w:t>» относится к Блоку 2. Практика, в том числе научно-исследовательская работа (НИР) и является обязательным разделом образовательной программы магистратуры.</w:t>
      </w:r>
      <w:bookmarkStart w:id="4" w:name="_Hlk125726529"/>
      <w:bookmarkEnd w:id="4"/>
    </w:p>
    <w:p w:rsidR="00810B45" w:rsidRDefault="00810B45" w:rsidP="00810B45">
      <w:pPr>
        <w:rPr>
          <w:lang w:eastAsia="ru-RU"/>
        </w:rPr>
      </w:pP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5" w:name="_Toc497233363"/>
      <w:r>
        <w:rPr>
          <w:rFonts w:ascii="Times New Roman" w:hAnsi="Times New Roman" w:cs="Times New Roman"/>
          <w:color w:val="auto"/>
        </w:rPr>
        <w:lastRenderedPageBreak/>
        <w:t xml:space="preserve">5. </w:t>
      </w:r>
      <w:bookmarkEnd w:id="5"/>
      <w:r>
        <w:rPr>
          <w:rFonts w:ascii="Times New Roman" w:hAnsi="Times New Roman" w:cs="Times New Roman"/>
          <w:color w:val="auto"/>
        </w:rPr>
        <w:t>Объем практики в зачетных единицах и ее продолжительность в неделях либо в академических часах</w:t>
      </w:r>
    </w:p>
    <w:p w:rsidR="00810B45" w:rsidRDefault="00810B45" w:rsidP="00810B45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Производственная </w:t>
      </w:r>
      <w:r>
        <w:rPr>
          <w:sz w:val="28"/>
          <w:szCs w:val="28"/>
          <w:shd w:val="clear" w:color="auto" w:fill="FFFFFF"/>
        </w:rPr>
        <w:t>практика проводится в сроки, определённые календарным учебным графиком обучающихся</w:t>
      </w:r>
      <w:r>
        <w:rPr>
          <w:sz w:val="28"/>
          <w:szCs w:val="28"/>
        </w:rPr>
        <w:t xml:space="preserve"> по направлению подготовки 38.04.08 «Финансы и кредит», </w:t>
      </w:r>
      <w:r>
        <w:rPr>
          <w:rStyle w:val="FontStyle89"/>
          <w:sz w:val="28"/>
          <w:szCs w:val="28"/>
        </w:rPr>
        <w:t>Направленность программы магистратуры</w:t>
      </w:r>
      <w:r>
        <w:rPr>
          <w:sz w:val="28"/>
          <w:szCs w:val="28"/>
        </w:rPr>
        <w:t xml:space="preserve"> «</w:t>
      </w:r>
      <w:r>
        <w:rPr>
          <w:color w:val="000000" w:themeColor="text1"/>
          <w:sz w:val="28"/>
          <w:szCs w:val="28"/>
        </w:rPr>
        <w:t>Риск-менеджмент на финансовых рынках</w:t>
      </w:r>
      <w:r>
        <w:rPr>
          <w:sz w:val="28"/>
          <w:szCs w:val="28"/>
        </w:rPr>
        <w:t xml:space="preserve">» </w:t>
      </w:r>
      <w:r>
        <w:rPr>
          <w:rFonts w:eastAsiaTheme="minorHAnsi"/>
          <w:color w:val="000000"/>
          <w:sz w:val="28"/>
          <w:szCs w:val="28"/>
        </w:rPr>
        <w:t>- 15 зачетных единицы</w:t>
      </w:r>
      <w:r>
        <w:rPr>
          <w:rFonts w:eastAsiaTheme="minorHAnsi"/>
          <w:sz w:val="28"/>
          <w:szCs w:val="28"/>
        </w:rPr>
        <w:t>.</w:t>
      </w:r>
    </w:p>
    <w:p w:rsidR="00810B45" w:rsidRDefault="00810B45" w:rsidP="00810B45">
      <w:pPr>
        <w:widowControl/>
        <w:spacing w:line="360" w:lineRule="auto"/>
        <w:ind w:firstLine="709"/>
        <w:jc w:val="both"/>
        <w:rPr>
          <w:rFonts w:eastAsiaTheme="minorHAnsi"/>
          <w:sz w:val="28"/>
          <w:szCs w:val="28"/>
        </w:rPr>
      </w:pPr>
      <w:bookmarkStart w:id="6" w:name="_Hlk125466898"/>
      <w:r>
        <w:rPr>
          <w:rFonts w:eastAsiaTheme="minorHAnsi"/>
          <w:sz w:val="28"/>
          <w:szCs w:val="28"/>
        </w:rPr>
        <w:t>Типы производственной практики</w:t>
      </w:r>
      <w:r>
        <w:rPr>
          <w:rFonts w:eastAsiaTheme="minorHAnsi"/>
          <w:b/>
          <w:sz w:val="28"/>
          <w:szCs w:val="28"/>
        </w:rPr>
        <w:t>:</w:t>
      </w:r>
      <w:r>
        <w:rPr>
          <w:rFonts w:eastAsiaTheme="minorHAnsi"/>
          <w:sz w:val="28"/>
          <w:szCs w:val="28"/>
        </w:rPr>
        <w:t xml:space="preserve"> практика по профилю профессиональной деятельности - 12 зачетных единиц; преддипломная практика - 3 зачетные единицы</w:t>
      </w:r>
      <w:bookmarkEnd w:id="6"/>
    </w:p>
    <w:p w:rsidR="00810B45" w:rsidRDefault="00810B45" w:rsidP="00810B45">
      <w:pPr>
        <w:widowControl/>
        <w:spacing w:line="360" w:lineRule="auto"/>
        <w:ind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Продолжительность производственной практики - 10 недель.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Вид промежуточной аттестации - </w:t>
      </w:r>
      <w:r>
        <w:rPr>
          <w:sz w:val="28"/>
          <w:szCs w:val="28"/>
        </w:rPr>
        <w:tab/>
        <w:t xml:space="preserve">зачет с оценкой в 7 модуле (2 курс), </w:t>
      </w:r>
      <w:r>
        <w:rPr>
          <w:rFonts w:eastAsia="Calibri"/>
          <w:sz w:val="28"/>
          <w:szCs w:val="28"/>
          <w:lang w:eastAsia="ru-RU"/>
        </w:rPr>
        <w:t xml:space="preserve">проводимый в форме защиты отчета по </w:t>
      </w:r>
      <w:r>
        <w:rPr>
          <w:rFonts w:eastAsia="Calibri"/>
          <w:sz w:val="28"/>
          <w:szCs w:val="28"/>
        </w:rPr>
        <w:t>производственной практике</w:t>
      </w:r>
      <w:r>
        <w:rPr>
          <w:rFonts w:eastAsia="Calibri"/>
          <w:sz w:val="28"/>
          <w:szCs w:val="28"/>
          <w:lang w:eastAsia="ru-RU"/>
        </w:rPr>
        <w:t xml:space="preserve">. </w:t>
      </w:r>
      <w:bookmarkStart w:id="7" w:name="_Hlk125726611"/>
      <w:bookmarkEnd w:id="7"/>
    </w:p>
    <w:p w:rsidR="00810B45" w:rsidRDefault="00810B45" w:rsidP="00810B45">
      <w:pPr>
        <w:pStyle w:val="1"/>
        <w:spacing w:before="240" w:line="360" w:lineRule="auto"/>
        <w:jc w:val="both"/>
      </w:pPr>
      <w:bookmarkStart w:id="8" w:name="_Toc497233364"/>
      <w:r>
        <w:rPr>
          <w:rFonts w:ascii="Times New Roman" w:hAnsi="Times New Roman" w:cs="Times New Roman"/>
          <w:color w:val="auto"/>
        </w:rPr>
        <w:t>6. Содержание практики</w:t>
      </w:r>
      <w:bookmarkEnd w:id="8"/>
      <w:r>
        <w:t xml:space="preserve">                                                                                                                                             </w:t>
      </w:r>
    </w:p>
    <w:p w:rsidR="00810B45" w:rsidRDefault="00810B45" w:rsidP="00810B45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2</w:t>
      </w:r>
    </w:p>
    <w:tbl>
      <w:tblPr>
        <w:tblStyle w:val="41"/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2506"/>
        <w:gridCol w:w="4656"/>
        <w:gridCol w:w="2135"/>
      </w:tblGrid>
      <w:tr w:rsidR="00810B45" w:rsidTr="00810B45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/>
                <w:bCs/>
                <w:sz w:val="24"/>
                <w:szCs w:val="24"/>
                <w:lang w:eastAsia="ar-SA"/>
              </w:rPr>
              <w:t>Количество часов (недель)</w:t>
            </w:r>
          </w:p>
          <w:p w:rsidR="00810B45" w:rsidRDefault="00810B45">
            <w:pPr>
              <w:rPr>
                <w:rFonts w:cs="Palatino Linotype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810B45" w:rsidTr="00810B45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Ознакомление с нормативно-правовым обеспечением финансово-хозяйственной деятельности организации и с источниками статистической информации о показателях деятельности организации, формами финансовой и статистической отчетности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Исполнение функциональных обязанностей на порученном участке (участках) работы – в соответствии с бизнес задачами организации и проявленными практикантом знаниями, и умениями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54 час. (1 неделя)</w:t>
            </w:r>
          </w:p>
        </w:tc>
      </w:tr>
      <w:tr w:rsidR="00810B45" w:rsidTr="00810B45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Анализ и оценка финансово-экономического состояния объекта практики на основе опубликованных годовых отчетов за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последние три года*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Анализ показателей деятельности финансово-кредитной организации по следующим направлениям: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размер уставного капитала и его структура, соответствие регуляторным требованиям и ретроспективный анализ;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 xml:space="preserve">- структура активов и пассивов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lastRenderedPageBreak/>
              <w:t>(ретроспективный анализ и оценка);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ликвидности банка и его баланса;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качество структуры доходов и расходов, рентабельность деятельности;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структура и качество портфеля активов и привлеченных ресурсов (ликвидность портфеля, его доходность и затратность, уровень риска).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Анализ особенностей деятельности</w:t>
            </w:r>
            <w:r>
              <w:t xml:space="preserve"> </w:t>
            </w: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государственного органа (саморегулируемой организации), регулирующей финансовый рынок по следующим направлениям: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1. Порядок и практика выполнения регулирующих функций на финансовом рынке (в разрезе основных их видов):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формирование политики валютного курса;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направления денежно-кредитной политики;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инфляции и инфляционных ожиданий;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состояние внутреннего финансового рынка;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текущей экономической ситуации;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обзор финансовой стабильности;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- регулирование национальной платежной системы.</w:t>
            </w: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2. Надзор за участниками финансового рынка, меры по предупреждению и пресечению противоправной деятельности.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270 час. (5 недель)</w:t>
            </w:r>
          </w:p>
        </w:tc>
      </w:tr>
      <w:tr w:rsidR="00810B45" w:rsidTr="00810B45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Сбор материалов для разработки ВКР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Изучение аспектов деятельности организации в рамках темы магистерской диссертации, сбор практического материала, не содержащего банковской и коммерческой тайн, для выполнения выпускной квалификационной работы (магистерской диссертации).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216 час. (4 недели)</w:t>
            </w:r>
          </w:p>
        </w:tc>
      </w:tr>
      <w:tr w:rsidR="00810B45" w:rsidTr="00810B45">
        <w:tc>
          <w:tcPr>
            <w:tcW w:w="2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4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rPr>
                <w:rFonts w:cs="Palatino Linotype"/>
                <w:bCs/>
                <w:sz w:val="24"/>
                <w:szCs w:val="24"/>
                <w:lang w:eastAsia="ar-SA"/>
              </w:rPr>
            </w:pPr>
            <w:r>
              <w:rPr>
                <w:rFonts w:cs="Palatino Linotype"/>
                <w:bCs/>
                <w:sz w:val="24"/>
                <w:szCs w:val="24"/>
                <w:lang w:eastAsia="ar-SA"/>
              </w:rPr>
              <w:t>540 час.</w:t>
            </w:r>
          </w:p>
        </w:tc>
      </w:tr>
    </w:tbl>
    <w:p w:rsidR="00810B45" w:rsidRDefault="00810B45" w:rsidP="00810B45">
      <w:pPr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*</w:t>
      </w:r>
      <w:r>
        <w:rPr>
          <w:sz w:val="24"/>
          <w:szCs w:val="24"/>
        </w:rPr>
        <w:t>С учетом специфики места прохождения практики</w:t>
      </w:r>
    </w:p>
    <w:p w:rsidR="00810B45" w:rsidRDefault="00810B45" w:rsidP="00810B4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Учитывая специфику организации, где проходит практика, разрешается уделять большее внимание отдельным вопросам из вышеприведенного перечня. Конкретные задачи и объем требований к практиканту устанавливаются преподавателем-руководителем практики. </w:t>
      </w:r>
    </w:p>
    <w:p w:rsidR="00810B45" w:rsidRDefault="00810B45" w:rsidP="00810B4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Студенты, проходящие производственную практику в Финансовом университете, обязаны ознакомиться:</w:t>
      </w:r>
    </w:p>
    <w:p w:rsidR="00810B45" w:rsidRDefault="00810B45" w:rsidP="00810B4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с нормативными документами по теме своей диссертации;</w:t>
      </w:r>
    </w:p>
    <w:p w:rsidR="00810B45" w:rsidRDefault="00810B45" w:rsidP="00810B4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 с дополнительной литературой и источниками, рекомендованными их научными руководителями от Департамента.</w:t>
      </w:r>
    </w:p>
    <w:p w:rsidR="00810B45" w:rsidRDefault="00810B45" w:rsidP="00810B4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Студенты обязаны подготовить материалы статьи, в том числе, с использованием математических моделей, рассматриваемых на электронных ресурсах, представляемых библиотекой Финансового университета, например, такими сайтами, как </w:t>
      </w:r>
      <w:r>
        <w:rPr>
          <w:color w:val="000000" w:themeColor="text1"/>
          <w:sz w:val="28"/>
          <w:szCs w:val="28"/>
          <w:lang w:val="en-US"/>
        </w:rPr>
        <w:t>ORBIS</w:t>
      </w:r>
      <w:r w:rsidRPr="00810B4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BANK</w:t>
      </w:r>
      <w:r>
        <w:rPr>
          <w:color w:val="000000" w:themeColor="text1"/>
          <w:sz w:val="28"/>
          <w:szCs w:val="28"/>
        </w:rPr>
        <w:t xml:space="preserve">, </w:t>
      </w:r>
      <w:proofErr w:type="spellStart"/>
      <w:r>
        <w:rPr>
          <w:color w:val="000000" w:themeColor="text1"/>
          <w:sz w:val="28"/>
          <w:szCs w:val="28"/>
          <w:lang w:val="en-US"/>
        </w:rPr>
        <w:t>Elciber</w:t>
      </w:r>
      <w:proofErr w:type="spellEnd"/>
      <w:r>
        <w:rPr>
          <w:color w:val="000000" w:themeColor="text1"/>
          <w:sz w:val="28"/>
          <w:szCs w:val="28"/>
        </w:rPr>
        <w:t xml:space="preserve"> и т.д.</w:t>
      </w:r>
    </w:p>
    <w:p w:rsidR="00810B45" w:rsidRDefault="00810B45" w:rsidP="00810B45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На время практики студент освобождается от аудиторных занятий в соответствии с учебным планом. Студенту предоставляется полный рабочий день для прохождения практики в организации. Взаимоотношения студента и организации во время прохождения практики регулируются трудовым законодательством РФ, бизнес задачами и внутренними регламентами организации.</w:t>
      </w: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9" w:name="_Toc497233365"/>
      <w:r>
        <w:rPr>
          <w:rFonts w:ascii="Times New Roman" w:hAnsi="Times New Roman" w:cs="Times New Roman"/>
          <w:color w:val="auto"/>
        </w:rPr>
        <w:t>7. Формы отчетности по практике</w:t>
      </w:r>
      <w:bookmarkEnd w:id="9"/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Сроки производственной практики определяются приказом Финансового университета. В установленные сроки обучающийся должен представить в Департамент:</w:t>
      </w:r>
    </w:p>
    <w:p w:rsidR="00810B45" w:rsidRDefault="00810B45" w:rsidP="00810B45">
      <w:pPr>
        <w:pStyle w:val="af4"/>
        <w:numPr>
          <w:ilvl w:val="0"/>
          <w:numId w:val="16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Рабочий график (план) проведения практики с подписями руководителей практики от Департамента банковского дела и монетарного регулирования, и организации по форме (Приложение 4)</w:t>
      </w:r>
    </w:p>
    <w:p w:rsidR="00810B45" w:rsidRDefault="00810B45" w:rsidP="00810B45">
      <w:pPr>
        <w:pStyle w:val="af4"/>
        <w:numPr>
          <w:ilvl w:val="0"/>
          <w:numId w:val="16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Индивидуальное задание с подписями руководителей практики от Департамента банковского дела и монетарного регулирования, и организации по форме (Приложение 3)</w:t>
      </w:r>
    </w:p>
    <w:p w:rsidR="00810B45" w:rsidRDefault="00810B45" w:rsidP="00810B45">
      <w:pPr>
        <w:pStyle w:val="af4"/>
        <w:numPr>
          <w:ilvl w:val="0"/>
          <w:numId w:val="16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Дневник практики обучающегося с подписью руководителя практики от организации и печатью организации по форме (Приложение 5)</w:t>
      </w:r>
    </w:p>
    <w:p w:rsidR="00810B45" w:rsidRDefault="00810B45" w:rsidP="00810B45">
      <w:pPr>
        <w:pStyle w:val="af4"/>
        <w:numPr>
          <w:ilvl w:val="0"/>
          <w:numId w:val="16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t>Отзыв руководителя практики от организации с подписью и печатью организации (Приложение 2)</w:t>
      </w:r>
    </w:p>
    <w:p w:rsidR="00810B45" w:rsidRDefault="00810B45" w:rsidP="00810B45">
      <w:pPr>
        <w:pStyle w:val="af4"/>
        <w:numPr>
          <w:ilvl w:val="0"/>
          <w:numId w:val="16"/>
        </w:numPr>
        <w:spacing w:line="360" w:lineRule="auto"/>
        <w:ind w:left="357" w:hanging="35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Отчет по практике с подписью и печатью организации и подписью руководителя от Департамента и организации по форме (Титульный лист отчета - Приложение 1).</w:t>
      </w:r>
    </w:p>
    <w:p w:rsidR="00810B45" w:rsidRDefault="00810B45" w:rsidP="00810B45">
      <w:pPr>
        <w:pStyle w:val="af4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Обучающийся обязан явиться на защиту отчета о практике в Департамент с полным комплектом документов.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окончании производственной практики студент должен представить руководителю от Финансового университета Отчет о выполнении программы производственной практики.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Отчет оформляется в бумажном виде, распечатывается на листах формата А4, без оборота. Основной текст в Отчете: шрифт </w:t>
      </w:r>
      <w:r>
        <w:rPr>
          <w:sz w:val="28"/>
          <w:szCs w:val="28"/>
          <w:lang w:val="en-US"/>
        </w:rPr>
        <w:t>times</w:t>
      </w:r>
      <w:r w:rsidRPr="00810B4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14, межстрочный интервал 1,5, поля страниц 30*20*20*10 мм. Нумерация страниц Отчета производится внизу листа по центру, шрифт </w:t>
      </w:r>
      <w:r>
        <w:rPr>
          <w:sz w:val="28"/>
          <w:szCs w:val="28"/>
          <w:lang w:val="en-US"/>
        </w:rPr>
        <w:t>times</w:t>
      </w:r>
      <w:r w:rsidRPr="00810B4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 xml:space="preserve"> 14. Отчет скрепляется в папке с мягкой обложкой, переплет «под дырокол», без использования прозрачных файлов для отдельных листов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а также предоставляется в Департамент в электронном виде в формате </w:t>
      </w:r>
      <w:r>
        <w:rPr>
          <w:sz w:val="28"/>
          <w:szCs w:val="28"/>
          <w:lang w:val="en-US"/>
        </w:rPr>
        <w:t>PDF</w:t>
      </w:r>
      <w:r>
        <w:rPr>
          <w:sz w:val="28"/>
          <w:szCs w:val="28"/>
        </w:rPr>
        <w:t xml:space="preserve"> и размещается на информационно-образовательном портале. 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Формат титульного листа Отчета – Приложение 1. Титульный лист подписывается студентом, руководителем практики от организации (на титульном листе печать организации ставится), и предъявляется (вместе с корректно оформленным Отчетом) руководителю практики от Финансового университета для защиты практики. 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Структура Отчета по производственной практике: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Общая оценка финансово-экономического состояния объекта практики</w:t>
      </w:r>
      <w:proofErr w:type="gramStart"/>
      <w:r>
        <w:rPr>
          <w:sz w:val="28"/>
          <w:szCs w:val="28"/>
          <w:lang w:eastAsia="ru-RU"/>
        </w:rPr>
        <w:t xml:space="preserve">   (</w:t>
      </w:r>
      <w:proofErr w:type="gramEnd"/>
      <w:r>
        <w:rPr>
          <w:sz w:val="28"/>
          <w:szCs w:val="28"/>
          <w:lang w:eastAsia="ru-RU"/>
        </w:rPr>
        <w:t>направлений его деятельности в качестве регулятора финансового рынка)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2. Анализ практического материала по теме выпускной квалификационной работы (магистерской диссертации). Как правило, этот раздел должен коррелироваться с рядом пунктов второй главы диссертации и раскрывать пункты, изложенные в индивидуальном задании, полученном студентом.  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Выводы и предложения.</w:t>
      </w:r>
    </w:p>
    <w:p w:rsidR="00810B45" w:rsidRDefault="00810B45" w:rsidP="00810B45">
      <w:pPr>
        <w:pStyle w:val="af4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Выводы (3-4) должны соответствовать индивидуальному заданию студента и по объему составлять не менее 0,5-1 страницы. Рекомендуется делать 1-2 вывода по каждому пункту индивидуального задания. 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Отчет о выполнении программы производственной практики содержит основные описательные части выполнения индивидуального задания по практике. К Отчету студентом могут быть приложены материалы, отражающие результаты выполненной студентом работы в процессе прохождения практики: аналитические таблицы, справки, заключения, письма, акты и другие документы, в подготовке которых принимал участие студент.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Рекомендуемый объем Отчета по производственной практике, включая обязательные приложения – 20-25 страниц.</w:t>
      </w:r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Приложениях 5, 4 представлены форматы: Дневника практики, </w:t>
      </w:r>
      <w:r>
        <w:rPr>
          <w:sz w:val="28"/>
          <w:szCs w:val="28"/>
          <w:lang w:eastAsia="ru-RU"/>
        </w:rPr>
        <w:t>Рабочего графика (план</w:t>
      </w:r>
      <w:r>
        <w:rPr>
          <w:sz w:val="28"/>
          <w:szCs w:val="28"/>
        </w:rPr>
        <w:t>) прохождения практики. Ежедневные записи студента в дневнике визируются (заверяются) руководителем практики от организации.</w:t>
      </w:r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По результатам прохождения производственной практики руководителем практики от организации составляется Отзыв, в котором отражаются деловые качества студента, степень освоения им фактического материала, выполнение программы и графика прохождения производственной практики. В Отзыве отмечается, что по итогам практики обучающийся может (не может) быть допущен к защите отчета по практике. Отзыв заверяется подписью руководителя от базы практики и печатью организации. Требования к оформлению Отзыва – Приложение 2.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Отзыв из организации о прохождении производственной практики студентом является фактическим подтверждением успешного прохождения практики студентом. Отсутствие корректно оформленного Отзыва, равно как и отсутствие корректно оформленного Отчета по практике, является основанием для не аттестации (незачета) по практике, и, как следствие, возникновения академической задолженности. Зачет с оценкой по практике принимает руководитель практики от Финансового университета.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промежуточной аттестации могут создаваться комиссии с </w:t>
      </w:r>
      <w:r>
        <w:rPr>
          <w:sz w:val="28"/>
          <w:szCs w:val="28"/>
        </w:rPr>
        <w:lastRenderedPageBreak/>
        <w:t>включением в их состав представителей организаций, на базе которых проводилась практика. Процедура промежуточной аттестации может проводиться непосредственно на базе организации, где проходила практика.</w:t>
      </w:r>
    </w:p>
    <w:p w:rsidR="00810B45" w:rsidRDefault="00810B45" w:rsidP="00810B45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По итогам практики на основе оценки за выполненные студентом задания по практике и отзыва руководителей практики об уровне его знаний и квалификации осуществляется аттестация студента, позволяющая выставить ему зачет с оценкой. Студенты магистратуры, не выполнившие программу практики по уважительной причине, направляются на практику вторично, в свободное от учебы время. Студенты, не выполнившие программу практики без уважительной причины или получившие по её итогам неудовлетворительную оценку, имеют академическую задолженность. </w:t>
      </w:r>
      <w:r>
        <w:rPr>
          <w:bCs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0" w:name="_Toc497233366"/>
      <w:r>
        <w:rPr>
          <w:rFonts w:ascii="Times New Roman" w:hAnsi="Times New Roman" w:cs="Times New Roman"/>
          <w:color w:val="auto"/>
        </w:rPr>
        <w:t>8. Фонд оценочных средств для проведения промежуточной аттестации обучающихся по практике</w:t>
      </w:r>
      <w:bookmarkEnd w:id="10"/>
    </w:p>
    <w:p w:rsidR="00810B45" w:rsidRDefault="00810B45" w:rsidP="00810B4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практики, содержится в разделе 3.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  <w:bookmarkStart w:id="11" w:name="_Hlk125961733"/>
      <w:bookmarkEnd w:id="11"/>
    </w:p>
    <w:p w:rsidR="00810B45" w:rsidRDefault="00810B45" w:rsidP="00810B45">
      <w:pPr>
        <w:pStyle w:val="af4"/>
        <w:keepNext/>
        <w:keepLines/>
        <w:widowControl w:val="0"/>
        <w:ind w:left="0" w:firstLine="720"/>
        <w:jc w:val="both"/>
        <w:outlineLvl w:val="1"/>
      </w:pPr>
      <w:r>
        <w:rPr>
          <w:sz w:val="28"/>
        </w:rPr>
        <w:t xml:space="preserve">                                                                                                         Таблица 3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3164"/>
        <w:gridCol w:w="3194"/>
        <w:gridCol w:w="3122"/>
      </w:tblGrid>
      <w:tr w:rsidR="00810B45" w:rsidTr="00810B45">
        <w:trPr>
          <w:trHeight w:val="475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Наименование компетенция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  <w:r>
              <w:rPr>
                <w:b/>
                <w:iCs/>
                <w:sz w:val="24"/>
                <w:szCs w:val="24"/>
              </w:rPr>
              <w:t>Типовые (примерные) задания для каждого индикатора достижения компетенций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ПКН-2 Способность применять продвинутые современные инструменты и методы анализа финансово-кредитной сферы, финансов государственного и негосударственного секторов экономики для целей эффективного </w:t>
            </w:r>
            <w:r>
              <w:rPr>
                <w:sz w:val="24"/>
                <w:szCs w:val="24"/>
              </w:rPr>
              <w:lastRenderedPageBreak/>
              <w:t>управления финансовыми ресурсами, решения проектно-экономических задач, в том числе, в условиях цифровой экономики и развития Финтеха, разработки механизмов монетарного и финансового регулирования, как на уровне отдельных организаций и институтов финансового рынка, так и на уровне публично-правовых образований</w:t>
            </w:r>
          </w:p>
        </w:tc>
        <w:tc>
          <w:tcPr>
            <w:tcW w:w="3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1.</w:t>
            </w:r>
            <w:r>
              <w:rPr>
                <w:color w:val="000000" w:themeColor="text1"/>
                <w:sz w:val="24"/>
                <w:szCs w:val="24"/>
              </w:rPr>
              <w:tab/>
              <w:t>Владеет современными инструментами и методами анализа и регулирования финансов государственного и негосударственного секторов экономики, деятельности институтов финансово-кредитной сферы.</w:t>
            </w: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2.</w:t>
            </w:r>
            <w:r>
              <w:rPr>
                <w:color w:val="000000" w:themeColor="text1"/>
                <w:sz w:val="24"/>
                <w:szCs w:val="24"/>
              </w:rPr>
              <w:tab/>
              <w:t>Демонстрирует способность решения проектно-экономических задач в профессиональной деятельности.</w:t>
            </w: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3.</w:t>
            </w:r>
            <w:r>
              <w:rPr>
                <w:color w:val="000000" w:themeColor="text1"/>
                <w:sz w:val="24"/>
                <w:szCs w:val="24"/>
              </w:rPr>
              <w:tab/>
              <w:t>Демонстрирует освоение инструментов Финтеха.</w:t>
            </w: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</w:p>
          <w:p w:rsidR="00810B45" w:rsidRDefault="00810B45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4.</w:t>
            </w:r>
            <w:r>
              <w:rPr>
                <w:color w:val="000000" w:themeColor="text1"/>
                <w:sz w:val="24"/>
                <w:szCs w:val="24"/>
              </w:rPr>
              <w:tab/>
              <w:t>Владеет методами анализа Big Date, использует для решения профессиональных задач на микро-, мезо- и макроуровнях, в том числе на уровне финансового рынка.</w:t>
            </w:r>
          </w:p>
          <w:p w:rsidR="00810B45" w:rsidRDefault="00810B45">
            <w:pPr>
              <w:ind w:right="45"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lastRenderedPageBreak/>
              <w:t>Задание 1</w:t>
            </w:r>
          </w:p>
          <w:p w:rsidR="00810B45" w:rsidRDefault="00810B45">
            <w:pPr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Используя современный инструментарий и методы анализа и регулирования деятельности финансово-кредитных институтов проведите анализ и оценку их функционирования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810B45" w:rsidRDefault="00810B45">
            <w:pPr>
              <w:jc w:val="both"/>
              <w:rPr>
                <w:b/>
                <w:i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На основе анализа </w:t>
            </w:r>
            <w:r>
              <w:rPr>
                <w:iCs/>
                <w:sz w:val="24"/>
                <w:szCs w:val="24"/>
              </w:rPr>
              <w:lastRenderedPageBreak/>
              <w:t>результатов деятельности кредитной организации, других участников финансового рынка дайте экспертную оценку, оцените эффективность системы риск-менеджмента для достижения ее финансовой устойчивости и обеспечения условий для ее инновационного развития</w:t>
            </w:r>
          </w:p>
        </w:tc>
      </w:tr>
      <w:tr w:rsidR="00810B45" w:rsidTr="00810B45">
        <w:trPr>
          <w:trHeight w:val="243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3</w:t>
            </w:r>
          </w:p>
          <w:p w:rsidR="00810B45" w:rsidRDefault="00810B45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Продемонстрируйте владение методами анализа </w:t>
            </w:r>
            <w:r>
              <w:rPr>
                <w:color w:val="000000" w:themeColor="text1"/>
                <w:sz w:val="24"/>
                <w:szCs w:val="24"/>
              </w:rPr>
              <w:t>Big Date в процессе оценки финансовой устойчивости участников финансового рынка</w:t>
            </w:r>
          </w:p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4</w:t>
            </w:r>
          </w:p>
          <w:p w:rsidR="00810B45" w:rsidRDefault="00810B45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Используя методы анализа</w:t>
            </w:r>
            <w:r>
              <w:rPr>
                <w:color w:val="000000" w:themeColor="text1"/>
                <w:sz w:val="24"/>
                <w:szCs w:val="24"/>
              </w:rPr>
              <w:t xml:space="preserve"> Big Date проведите оценки финансовой стабильности банковского, страхового секторов рынка</w:t>
            </w:r>
          </w:p>
        </w:tc>
      </w:tr>
      <w:tr w:rsidR="00810B45" w:rsidTr="00810B45">
        <w:trPr>
          <w:trHeight w:val="2435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ПКН-3 Способен проводить анализ, обобщать и критически оценивать полученные результаты исследования для разработки финансовых аспектов перспективных направлений инновационного развития, минимизации рисков, достижения финансовой устойчивости организаций (включая финансово-кредитные организации), долгосрочной устойчивости бюджетной системы, составления финансовых обзоров, экспертно-аналитических заключений, отчетов и научных публикаций в области финансов и кредита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1.Владеет методами прикладных научных исследований в профессиональной сфере.</w:t>
            </w:r>
          </w:p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Применяет современные методы анализа и оценки рисков деятельности организаций (включая финансово-кредитные организации), бюджетных рисков и предлагает решения по их минимизации в контексте достижения финансовой стабильности и долгосрочной устойчивости.</w:t>
            </w:r>
          </w:p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3.Разрабатывает направления инновационного развития как организаций (включая финансово-кредитные организации), отдельных продуктов и услуг, так и </w:t>
            </w:r>
            <w:r>
              <w:rPr>
                <w:sz w:val="24"/>
                <w:szCs w:val="24"/>
              </w:rPr>
              <w:lastRenderedPageBreak/>
              <w:t>публично-правовых образований.</w:t>
            </w:r>
          </w:p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4.Оформляет результаты анализа и оценки в форме финансовых обзоров, экспертно-аналитических заключений, отчетов и научных публикаций.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lastRenderedPageBreak/>
              <w:t>Задание 1</w:t>
            </w:r>
          </w:p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Выявите асимметрию на финансовом рынке и дайте критическую оценку дисбалансов</w:t>
            </w:r>
          </w:p>
          <w:p w:rsidR="00810B45" w:rsidRDefault="00810B45">
            <w:pPr>
              <w:tabs>
                <w:tab w:val="left" w:pos="99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</w: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Выявите и проведите оценку существенных рисков для деятельности субъектов финансового рынка в условиях санкционных ограничений</w:t>
            </w:r>
          </w:p>
          <w:p w:rsidR="00810B45" w:rsidRDefault="00810B45">
            <w:pPr>
              <w:rPr>
                <w:sz w:val="24"/>
                <w:szCs w:val="24"/>
              </w:rPr>
            </w:pPr>
          </w:p>
          <w:p w:rsidR="00810B45" w:rsidRDefault="00810B45">
            <w:pPr>
              <w:rPr>
                <w:sz w:val="24"/>
                <w:szCs w:val="24"/>
              </w:rPr>
            </w:pPr>
          </w:p>
          <w:p w:rsidR="00810B45" w:rsidRDefault="00810B45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3</w:t>
            </w:r>
          </w:p>
          <w:p w:rsidR="00810B45" w:rsidRDefault="00810B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Определите направления инновационного развития субъектов финансового рынка и дайте им оценку с точки зрения ограничений и возможностей для бизнеса</w:t>
            </w:r>
          </w:p>
          <w:p w:rsidR="00810B45" w:rsidRDefault="00810B45">
            <w:pPr>
              <w:rPr>
                <w:sz w:val="24"/>
                <w:szCs w:val="24"/>
              </w:rPr>
            </w:pPr>
          </w:p>
          <w:p w:rsidR="00810B45" w:rsidRDefault="00810B45">
            <w:pPr>
              <w:rPr>
                <w:sz w:val="24"/>
                <w:szCs w:val="24"/>
              </w:rPr>
            </w:pPr>
          </w:p>
          <w:p w:rsidR="00810B45" w:rsidRDefault="00810B45">
            <w:pPr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4</w:t>
            </w:r>
          </w:p>
          <w:p w:rsidR="00810B45" w:rsidRDefault="00810B45">
            <w:pPr>
              <w:jc w:val="both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Подготовьте экспертно-аналитическое заключение по обзорам финансового рынка, подготовленные Банком России за последний отчетный год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rPr>
                <w:b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УК-5 Способность руководить работой команды, принимать организационно-управленческие решения для достижения поставленной цеди, нести за них ответственность</w:t>
            </w:r>
          </w:p>
        </w:tc>
        <w:tc>
          <w:tcPr>
            <w:tcW w:w="3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Организовывает работу в команде, ставит цели командной работы.</w:t>
            </w: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</w:t>
            </w:r>
            <w:r>
              <w:rPr>
                <w:sz w:val="24"/>
                <w:szCs w:val="24"/>
              </w:rPr>
              <w:tab/>
              <w:t>Вырабатывает командную стратегию для достижения поставленной цели на основе задач и методов их решения.</w:t>
            </w: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Принимает ответственность за принятые организационно-управленческие решения.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1</w:t>
            </w:r>
          </w:p>
          <w:p w:rsidR="00810B45" w:rsidRDefault="00810B45">
            <w:pPr>
              <w:ind w:right="4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Изучите подходы и принципы организации взаимодействия между членами команды структурного подразделения, которые применяются в кредитной организации – базе практики, сформулируйте цели командной работы.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810B45" w:rsidRDefault="00810B45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Обоснуйте стратегию командной работы при выполнении поручений руководителя по месту прохождения практики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b/>
                <w:iCs/>
                <w:sz w:val="24"/>
                <w:szCs w:val="24"/>
              </w:rPr>
            </w:pPr>
          </w:p>
        </w:tc>
        <w:tc>
          <w:tcPr>
            <w:tcW w:w="3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3</w:t>
            </w:r>
          </w:p>
          <w:p w:rsidR="00810B45" w:rsidRDefault="00810B45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Укажите, за какие </w:t>
            </w:r>
            <w:r>
              <w:rPr>
                <w:sz w:val="24"/>
                <w:szCs w:val="24"/>
              </w:rPr>
              <w:t>организационно-управленческие решения Вы принимали на себя ответственность в период прохождения практики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ПК-2 Способность устанавливать предельно допустимый уровень риска на стратегическом уровне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1.Определяет предел допустимого риска банка с учетом изменяющихся внешних факторов и существенности риска для конкретного банка.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1</w:t>
            </w:r>
          </w:p>
          <w:p w:rsidR="00810B45" w:rsidRDefault="00810B45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Дайте оценку системы управления существенными для кредитной организации рисками с учетом его допустимого предела</w:t>
            </w:r>
          </w:p>
        </w:tc>
      </w:tr>
      <w:tr w:rsidR="00810B45" w:rsidTr="00810B45">
        <w:trPr>
          <w:trHeight w:val="475"/>
        </w:trPr>
        <w:tc>
          <w:tcPr>
            <w:tcW w:w="3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0B45" w:rsidRDefault="00810B45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319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Обосновывает допустимый предел риска для стратегического уровня и риск-аппетита банка.</w:t>
            </w:r>
          </w:p>
        </w:tc>
        <w:tc>
          <w:tcPr>
            <w:tcW w:w="31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810B45" w:rsidRDefault="00810B45">
            <w:pPr>
              <w:ind w:right="45"/>
              <w:jc w:val="both"/>
              <w:rPr>
                <w:b/>
                <w:iCs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Обоснуйте допустимый предел существенных для кредитной организации рисков на стратегическом уровне</w:t>
            </w:r>
          </w:p>
        </w:tc>
      </w:tr>
      <w:tr w:rsidR="00810B45" w:rsidTr="00810B45">
        <w:trPr>
          <w:trHeight w:val="3245"/>
        </w:trPr>
        <w:tc>
          <w:tcPr>
            <w:tcW w:w="3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0B45" w:rsidRDefault="00810B45">
            <w:pPr>
              <w:ind w:right="4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ПК-3 </w:t>
            </w:r>
            <w:r>
              <w:rPr>
                <w:rFonts w:eastAsia="Calibri"/>
                <w:sz w:val="24"/>
                <w:szCs w:val="24"/>
              </w:rPr>
              <w:t>Способность применять методы и механизмы построения интегрированных систем управления совокупными рисками участниками финансового рынка, учитывать стресс-факторы макро и микроуровня, современную систему регулирования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Владеет методами оценки рисков на соло и консолидированной основе, понимает и владеет механизмами построения эффективных систем управления ими.</w:t>
            </w: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  <w:p w:rsidR="00810B45" w:rsidRDefault="00810B45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Демонстрирует умение разрабатывать методические подходы по ограничению и регулированию рисков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1</w:t>
            </w:r>
          </w:p>
          <w:p w:rsidR="00810B45" w:rsidRDefault="00810B45">
            <w:pPr>
              <w:ind w:right="45"/>
              <w:jc w:val="center"/>
              <w:rPr>
                <w:b/>
                <w:iCs/>
                <w:sz w:val="24"/>
                <w:szCs w:val="24"/>
              </w:rPr>
            </w:pPr>
          </w:p>
          <w:p w:rsidR="00810B45" w:rsidRDefault="00810B45">
            <w:pPr>
              <w:ind w:right="45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Сформируйте предложения по отражению совершенствованию оценки рисков и построения систем управления ими по результатам анализа крупнейших банковских и финансовых групп в России</w:t>
            </w:r>
          </w:p>
          <w:p w:rsidR="00810B45" w:rsidRDefault="00810B45">
            <w:pPr>
              <w:ind w:right="45"/>
              <w:jc w:val="center"/>
              <w:rPr>
                <w:b/>
                <w:i/>
                <w:iCs/>
                <w:sz w:val="24"/>
                <w:szCs w:val="24"/>
              </w:rPr>
            </w:pPr>
            <w:r>
              <w:rPr>
                <w:b/>
                <w:i/>
                <w:iCs/>
                <w:sz w:val="24"/>
                <w:szCs w:val="24"/>
              </w:rPr>
              <w:t>Задание 2</w:t>
            </w:r>
          </w:p>
          <w:p w:rsidR="00810B45" w:rsidRDefault="00810B45">
            <w:pPr>
              <w:ind w:right="45"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Разработайте методические рекомендации по регулированию рисков банковских групп и финансовых холдингов</w:t>
            </w:r>
          </w:p>
        </w:tc>
      </w:tr>
    </w:tbl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</w:p>
    <w:p w:rsidR="00810B45" w:rsidRDefault="00810B45" w:rsidP="00810B45">
      <w:pPr>
        <w:spacing w:line="360" w:lineRule="auto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/>
          <w:i/>
          <w:sz w:val="28"/>
          <w:szCs w:val="28"/>
        </w:rPr>
        <w:t xml:space="preserve"> «</w:t>
      </w:r>
      <w:r>
        <w:rPr>
          <w:rFonts w:eastAsia="Calibri"/>
          <w:bCs/>
          <w:sz w:val="28"/>
          <w:szCs w:val="28"/>
        </w:rPr>
        <w:t xml:space="preserve"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вопросы». </w:t>
      </w: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2" w:name="_Toc49723336711"/>
      <w:r>
        <w:rPr>
          <w:rFonts w:ascii="Times New Roman" w:hAnsi="Times New Roman" w:cs="Times New Roman"/>
          <w:color w:val="auto"/>
        </w:rPr>
        <w:t>9. Перечень учебной литературы и ресурсов сети «Интернет», необходимых для проведения практики</w:t>
      </w:r>
      <w:bookmarkEnd w:id="12"/>
    </w:p>
    <w:p w:rsidR="00810B45" w:rsidRDefault="00810B45" w:rsidP="00810B4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Нормативно-правовые акты</w:t>
      </w:r>
    </w:p>
    <w:p w:rsidR="00810B45" w:rsidRPr="00810B45" w:rsidRDefault="00810B45" w:rsidP="00810B45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10B45">
        <w:rPr>
          <w:sz w:val="28"/>
          <w:szCs w:val="28"/>
        </w:rPr>
        <w:t>1. Федеральный закон от 27.06.2011 N 161-ФЗ «О национальной платежной системе»</w:t>
      </w:r>
    </w:p>
    <w:p w:rsidR="00810B45" w:rsidRDefault="00810B45" w:rsidP="00810B45">
      <w:pPr>
        <w:pStyle w:val="af4"/>
        <w:widowControl w:val="0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Федеральный закон от 26.12.1995 № 208-ФЗ «Об акционерных обществах» </w:t>
      </w:r>
    </w:p>
    <w:p w:rsidR="00810B45" w:rsidRDefault="00810B45" w:rsidP="00810B45">
      <w:pPr>
        <w:pStyle w:val="af4"/>
        <w:widowControl w:val="0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3. Федеральный закон от 10.07.2002 N 86-ФЗ (ред. от 30.12.2015) "О Центральном банке Российской Федерации (Банке России)" (с изм. и доп., вступ. в силу с 09.02.2016)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810B45">
        <w:rPr>
          <w:sz w:val="28"/>
          <w:szCs w:val="28"/>
        </w:rPr>
        <w:t xml:space="preserve">4. Федеральный </w:t>
      </w:r>
      <w:r w:rsidRPr="00810B45">
        <w:rPr>
          <w:rStyle w:val="a3"/>
          <w:rFonts w:eastAsiaTheme="majorEastAsia"/>
        </w:rPr>
        <w:t>закон</w:t>
      </w:r>
      <w:r w:rsidRPr="00810B45">
        <w:rPr>
          <w:sz w:val="28"/>
          <w:szCs w:val="28"/>
        </w:rPr>
        <w:t xml:space="preserve"> от 2.12.1990 N 395-I-ФЗ "О </w:t>
      </w:r>
      <w:r w:rsidRPr="00810B45">
        <w:rPr>
          <w:rStyle w:val="a3"/>
          <w:rFonts w:eastAsiaTheme="majorEastAsia"/>
          <w:sz w:val="28"/>
          <w:szCs w:val="28"/>
        </w:rPr>
        <w:t>банках</w:t>
      </w:r>
      <w:r w:rsidRPr="00810B45">
        <w:rPr>
          <w:sz w:val="28"/>
          <w:szCs w:val="28"/>
        </w:rPr>
        <w:t xml:space="preserve"> и </w:t>
      </w:r>
      <w:r w:rsidRPr="00810B45">
        <w:rPr>
          <w:rStyle w:val="a3"/>
          <w:rFonts w:eastAsiaTheme="majorEastAsia"/>
          <w:sz w:val="28"/>
          <w:szCs w:val="28"/>
        </w:rPr>
        <w:t>банковской</w:t>
      </w:r>
      <w:r w:rsidRPr="00810B45">
        <w:rPr>
          <w:sz w:val="28"/>
          <w:szCs w:val="28"/>
        </w:rPr>
        <w:t xml:space="preserve"> </w:t>
      </w:r>
      <w:r w:rsidRPr="00810B45">
        <w:rPr>
          <w:rStyle w:val="a3"/>
          <w:rFonts w:eastAsiaTheme="majorEastAsia"/>
          <w:sz w:val="28"/>
          <w:szCs w:val="28"/>
        </w:rPr>
        <w:t>деятельности</w:t>
      </w:r>
      <w:r w:rsidRPr="00810B45">
        <w:rPr>
          <w:sz w:val="28"/>
          <w:szCs w:val="28"/>
        </w:rPr>
        <w:t>"</w:t>
      </w:r>
    </w:p>
    <w:p w:rsidR="00810B45" w:rsidRPr="00810B45" w:rsidRDefault="00810B45" w:rsidP="00810B45">
      <w:pPr>
        <w:spacing w:line="360" w:lineRule="auto"/>
        <w:ind w:left="426"/>
        <w:jc w:val="both"/>
        <w:rPr>
          <w:sz w:val="28"/>
          <w:szCs w:val="28"/>
        </w:rPr>
      </w:pPr>
      <w:r w:rsidRPr="00810B45">
        <w:rPr>
          <w:sz w:val="28"/>
          <w:szCs w:val="28"/>
        </w:rPr>
        <w:t>5. Инструкция Банка России от 28.06.2017 №180-И «Об обязательных нормативах банков»</w:t>
      </w:r>
      <w:r w:rsidRPr="00810B45">
        <w:rPr>
          <w:rFonts w:eastAsiaTheme="minorHAnsi"/>
          <w:sz w:val="28"/>
          <w:szCs w:val="28"/>
        </w:rPr>
        <w:t xml:space="preserve"> </w:t>
      </w:r>
    </w:p>
    <w:p w:rsidR="00810B45" w:rsidRDefault="00810B45" w:rsidP="00810B45">
      <w:pPr>
        <w:pStyle w:val="af4"/>
        <w:numPr>
          <w:ilvl w:val="0"/>
          <w:numId w:val="18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6. Инструкция Банка России от 29.11.2019 N 199-И (ред. от 18.08.2021) "Об обязательных нормативах и надбавках к нормативам достаточности капитала банков с универсальной лицензией</w:t>
      </w:r>
    </w:p>
    <w:p w:rsidR="00810B45" w:rsidRDefault="00810B45" w:rsidP="00810B45">
      <w:pPr>
        <w:pStyle w:val="af4"/>
        <w:numPr>
          <w:ilvl w:val="0"/>
          <w:numId w:val="19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7. Положение Банка России от 28.06.2017 №590-П «О порядке формирования кредитными организациями резервов на возможные потери по ссудам, по ссудной и приравненной к ней задолженности</w:t>
      </w:r>
    </w:p>
    <w:p w:rsidR="00810B45" w:rsidRDefault="00810B45" w:rsidP="00810B45">
      <w:pPr>
        <w:pStyle w:val="af4"/>
        <w:numPr>
          <w:ilvl w:val="0"/>
          <w:numId w:val="20"/>
        </w:numPr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8. Указание Банка России от 19.05.2017 №4336-У «Об оценке экономического положения банков»</w:t>
      </w:r>
    </w:p>
    <w:p w:rsidR="00810B45" w:rsidRDefault="00810B45" w:rsidP="00810B4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Основная 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1. Риск–менеджмент в коммерческом </w:t>
      </w:r>
      <w:proofErr w:type="gramStart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>банке :</w:t>
      </w:r>
      <w:proofErr w:type="gramEnd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 монография / И. В. Ларионова, Н. И. </w:t>
      </w:r>
      <w:proofErr w:type="spellStart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>Валенцева</w:t>
      </w:r>
      <w:proofErr w:type="spellEnd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, Г. С. Панова [и др.]  ; под ред. И.В. Ларионовой ; </w:t>
      </w:r>
      <w:proofErr w:type="spellStart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>Финуниверситет</w:t>
      </w:r>
      <w:proofErr w:type="spellEnd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. </w:t>
      </w:r>
      <w:proofErr w:type="gramStart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>--  Москва</w:t>
      </w:r>
      <w:proofErr w:type="gramEnd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 : </w:t>
      </w:r>
      <w:proofErr w:type="spellStart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>Кнорус</w:t>
      </w:r>
      <w:proofErr w:type="spellEnd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, 2019. – 453 с. - ЭБС BOOK.ru. - URL: https://book.ru/book/933610 (дата обращения: 31.05.2023). — </w:t>
      </w:r>
      <w:proofErr w:type="gramStart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>Текст :</w:t>
      </w:r>
      <w:proofErr w:type="gramEnd"/>
      <w:r w:rsidRPr="00810B45">
        <w:rPr>
          <w:rStyle w:val="-"/>
          <w:rFonts w:eastAsiaTheme="majorEastAsia"/>
          <w:color w:val="auto"/>
          <w:sz w:val="28"/>
          <w:szCs w:val="28"/>
          <w:u w:val="none"/>
        </w:rPr>
        <w:t xml:space="preserve"> электронный.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 xml:space="preserve">2. Финансовые и денежно-кредитные методы регулирования экономики. Теория и </w:t>
      </w:r>
      <w:proofErr w:type="gramStart"/>
      <w:r w:rsidRPr="00810B45">
        <w:rPr>
          <w:sz w:val="28"/>
          <w:szCs w:val="28"/>
        </w:rPr>
        <w:t>практика :</w:t>
      </w:r>
      <w:proofErr w:type="gramEnd"/>
      <w:r w:rsidRPr="00810B45">
        <w:rPr>
          <w:sz w:val="28"/>
          <w:szCs w:val="28"/>
        </w:rPr>
        <w:t xml:space="preserve"> учеб. для вузов / М. А. Абрамова [и др.] ; под ред. М. А. Абрамовой, Л. И. Гончаренко, Е. В. Маркиной ; </w:t>
      </w:r>
      <w:proofErr w:type="spellStart"/>
      <w:r w:rsidRPr="00810B45">
        <w:rPr>
          <w:sz w:val="28"/>
          <w:szCs w:val="28"/>
        </w:rPr>
        <w:t>Финуниверситет</w:t>
      </w:r>
      <w:proofErr w:type="spellEnd"/>
      <w:r w:rsidRPr="00810B45">
        <w:rPr>
          <w:sz w:val="28"/>
          <w:szCs w:val="28"/>
        </w:rPr>
        <w:t xml:space="preserve">. — 3-е изд., </w:t>
      </w:r>
      <w:proofErr w:type="spellStart"/>
      <w:r w:rsidRPr="00810B45">
        <w:rPr>
          <w:sz w:val="28"/>
          <w:szCs w:val="28"/>
        </w:rPr>
        <w:t>испр</w:t>
      </w:r>
      <w:proofErr w:type="spellEnd"/>
      <w:r w:rsidRPr="00810B45">
        <w:rPr>
          <w:sz w:val="28"/>
          <w:szCs w:val="28"/>
        </w:rPr>
        <w:t xml:space="preserve">. и доп. — </w:t>
      </w:r>
      <w:proofErr w:type="gramStart"/>
      <w:r w:rsidRPr="00810B45">
        <w:rPr>
          <w:sz w:val="28"/>
          <w:szCs w:val="28"/>
        </w:rPr>
        <w:t>Москва :</w:t>
      </w:r>
      <w:proofErr w:type="gramEnd"/>
      <w:r w:rsidRPr="00810B45">
        <w:rPr>
          <w:sz w:val="28"/>
          <w:szCs w:val="28"/>
        </w:rPr>
        <w:t xml:space="preserve"> </w:t>
      </w:r>
      <w:proofErr w:type="spellStart"/>
      <w:r w:rsidRPr="00810B45">
        <w:rPr>
          <w:sz w:val="28"/>
          <w:szCs w:val="28"/>
        </w:rPr>
        <w:t>Юрайт</w:t>
      </w:r>
      <w:proofErr w:type="spellEnd"/>
      <w:r w:rsidRPr="00810B45">
        <w:rPr>
          <w:sz w:val="28"/>
          <w:szCs w:val="28"/>
        </w:rPr>
        <w:t xml:space="preserve">, 2022. — 508 с. — (Высшее образование). — Образовательная платформа </w:t>
      </w:r>
      <w:proofErr w:type="spellStart"/>
      <w:r w:rsidRPr="00810B45">
        <w:rPr>
          <w:sz w:val="28"/>
          <w:szCs w:val="28"/>
        </w:rPr>
        <w:t>Юрайт</w:t>
      </w:r>
      <w:proofErr w:type="spellEnd"/>
      <w:r w:rsidRPr="00810B45">
        <w:rPr>
          <w:sz w:val="28"/>
          <w:szCs w:val="28"/>
        </w:rPr>
        <w:t xml:space="preserve">. — URL: https://urait.ru/bcode/489150 (дата обращения: 31.05.2023). - </w:t>
      </w:r>
      <w:proofErr w:type="gramStart"/>
      <w:r w:rsidRPr="00810B45">
        <w:rPr>
          <w:sz w:val="28"/>
          <w:szCs w:val="28"/>
        </w:rPr>
        <w:t>Текст :</w:t>
      </w:r>
      <w:proofErr w:type="gramEnd"/>
      <w:r w:rsidRPr="00810B45">
        <w:rPr>
          <w:sz w:val="28"/>
          <w:szCs w:val="28"/>
        </w:rPr>
        <w:t xml:space="preserve"> электронный.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 xml:space="preserve">3. Развитие надзора за деятельностью финансово-кредитных институтов в </w:t>
      </w:r>
      <w:proofErr w:type="gramStart"/>
      <w:r w:rsidRPr="00810B45">
        <w:rPr>
          <w:sz w:val="28"/>
          <w:szCs w:val="28"/>
        </w:rPr>
        <w:t>России :</w:t>
      </w:r>
      <w:proofErr w:type="gramEnd"/>
      <w:r w:rsidRPr="00810B45">
        <w:rPr>
          <w:sz w:val="28"/>
          <w:szCs w:val="28"/>
        </w:rPr>
        <w:t xml:space="preserve"> учеб. для напр. магистратуры «Финансы и кредит» / М. А. Абрамова, О. Н. Афанасьева, О. В. </w:t>
      </w:r>
      <w:proofErr w:type="spellStart"/>
      <w:r w:rsidRPr="00810B45">
        <w:rPr>
          <w:sz w:val="28"/>
          <w:szCs w:val="28"/>
        </w:rPr>
        <w:t>Горюкова</w:t>
      </w:r>
      <w:proofErr w:type="spellEnd"/>
      <w:r w:rsidRPr="00810B45">
        <w:rPr>
          <w:sz w:val="28"/>
          <w:szCs w:val="28"/>
        </w:rPr>
        <w:t xml:space="preserve"> [и др.] ; под ред. С. Е. Дубовой ; </w:t>
      </w:r>
      <w:proofErr w:type="spellStart"/>
      <w:r w:rsidRPr="00810B45">
        <w:rPr>
          <w:sz w:val="28"/>
          <w:szCs w:val="28"/>
        </w:rPr>
        <w:t>Финуниверситет</w:t>
      </w:r>
      <w:proofErr w:type="spellEnd"/>
      <w:r w:rsidRPr="00810B45">
        <w:rPr>
          <w:sz w:val="28"/>
          <w:szCs w:val="28"/>
        </w:rPr>
        <w:t xml:space="preserve">. — </w:t>
      </w:r>
      <w:proofErr w:type="gramStart"/>
      <w:r w:rsidRPr="00810B45">
        <w:rPr>
          <w:sz w:val="28"/>
          <w:szCs w:val="28"/>
        </w:rPr>
        <w:t>Москва :</w:t>
      </w:r>
      <w:proofErr w:type="gramEnd"/>
      <w:r w:rsidRPr="00810B45">
        <w:rPr>
          <w:sz w:val="28"/>
          <w:szCs w:val="28"/>
        </w:rPr>
        <w:t xml:space="preserve"> </w:t>
      </w:r>
      <w:proofErr w:type="spellStart"/>
      <w:r w:rsidRPr="00810B45">
        <w:rPr>
          <w:sz w:val="28"/>
          <w:szCs w:val="28"/>
        </w:rPr>
        <w:t>КноРус</w:t>
      </w:r>
      <w:proofErr w:type="spellEnd"/>
      <w:r w:rsidRPr="00810B45">
        <w:rPr>
          <w:sz w:val="28"/>
          <w:szCs w:val="28"/>
        </w:rPr>
        <w:t xml:space="preserve">, 2021. — 610 с. — (Магистратура). - ЭБС </w:t>
      </w:r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BOOK.ru.</w:t>
      </w:r>
      <w:r w:rsidRPr="00810B45">
        <w:rPr>
          <w:sz w:val="28"/>
          <w:szCs w:val="28"/>
        </w:rPr>
        <w:t xml:space="preserve"> — </w:t>
      </w:r>
      <w:proofErr w:type="gramStart"/>
      <w:r w:rsidRPr="00810B45">
        <w:rPr>
          <w:sz w:val="28"/>
          <w:szCs w:val="28"/>
        </w:rPr>
        <w:t>URL:https://book.ru/book/938815</w:t>
      </w:r>
      <w:proofErr w:type="gramEnd"/>
      <w:r w:rsidRPr="00810B45">
        <w:rPr>
          <w:sz w:val="28"/>
          <w:szCs w:val="28"/>
        </w:rPr>
        <w:t xml:space="preserve"> (дата обращения: 31.05.2023). — </w:t>
      </w:r>
      <w:proofErr w:type="gramStart"/>
      <w:r w:rsidRPr="00810B45">
        <w:rPr>
          <w:sz w:val="28"/>
          <w:szCs w:val="28"/>
        </w:rPr>
        <w:t>Текст :</w:t>
      </w:r>
      <w:proofErr w:type="gramEnd"/>
      <w:r w:rsidRPr="00810B45">
        <w:rPr>
          <w:sz w:val="28"/>
          <w:szCs w:val="28"/>
        </w:rPr>
        <w:t xml:space="preserve"> электронный.</w:t>
      </w:r>
    </w:p>
    <w:p w:rsidR="00810B45" w:rsidRDefault="00810B45" w:rsidP="00810B45">
      <w:pPr>
        <w:spacing w:line="360" w:lineRule="auto"/>
        <w:ind w:left="426" w:hanging="426"/>
        <w:contextualSpacing/>
        <w:jc w:val="both"/>
        <w:rPr>
          <w:b/>
          <w:sz w:val="28"/>
          <w:szCs w:val="28"/>
          <w:lang w:eastAsia="ru-RU"/>
        </w:rPr>
      </w:pPr>
    </w:p>
    <w:p w:rsidR="00810B45" w:rsidRDefault="00810B45" w:rsidP="00810B45">
      <w:pPr>
        <w:spacing w:line="360" w:lineRule="auto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Дополнительная 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  <w:lang w:eastAsia="ru-RU"/>
        </w:rPr>
      </w:pPr>
      <w:r w:rsidRPr="00810B45">
        <w:rPr>
          <w:sz w:val="28"/>
          <w:szCs w:val="28"/>
        </w:rPr>
        <w:t xml:space="preserve">1. </w:t>
      </w:r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Эффективность системы регулирования банковского сектора и потребности национальной </w:t>
      </w:r>
      <w:proofErr w:type="gram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экономики :</w:t>
      </w:r>
      <w:proofErr w:type="gram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 монография / И. В. Ларионова, Н. И. </w:t>
      </w:r>
      <w:proofErr w:type="spell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Валенцева</w:t>
      </w:r>
      <w:proofErr w:type="spell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, М. </w:t>
      </w:r>
      <w:r w:rsidRPr="00810B45">
        <w:rPr>
          <w:rFonts w:eastAsiaTheme="minorHAnsi" w:cs="Lohit Devanagari"/>
          <w:kern w:val="2"/>
          <w:sz w:val="28"/>
          <w:szCs w:val="28"/>
          <w:lang w:bidi="ru-RU"/>
        </w:rPr>
        <w:lastRenderedPageBreak/>
        <w:t xml:space="preserve">А. </w:t>
      </w:r>
      <w:proofErr w:type="spell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Поморина</w:t>
      </w:r>
      <w:proofErr w:type="spell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 ; под ред. И. В. Ларионовой ; </w:t>
      </w:r>
      <w:proofErr w:type="spell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Финуниверситет</w:t>
      </w:r>
      <w:proofErr w:type="spell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.  — </w:t>
      </w:r>
      <w:proofErr w:type="gram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Москва :</w:t>
      </w:r>
      <w:proofErr w:type="gram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 </w:t>
      </w:r>
      <w:proofErr w:type="spell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КноРус</w:t>
      </w:r>
      <w:proofErr w:type="spell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, 2017. — 172 с. — ЭБС BOOK.ru. — URL: https://book.ru/book/919994 (дата обращения: 31.05.2023). — </w:t>
      </w:r>
      <w:proofErr w:type="gramStart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>Текст :</w:t>
      </w:r>
      <w:proofErr w:type="gramEnd"/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 электронный.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inorHAnsi" w:cs="Lohit Devanagari"/>
          <w:kern w:val="2"/>
          <w:sz w:val="28"/>
          <w:szCs w:val="28"/>
          <w:lang w:bidi="ru-RU"/>
        </w:rPr>
        <w:t xml:space="preserve">2. </w:t>
      </w:r>
      <w:proofErr w:type="spellStart"/>
      <w:r w:rsidRPr="00810B45">
        <w:rPr>
          <w:sz w:val="28"/>
          <w:szCs w:val="28"/>
        </w:rPr>
        <w:t>Валенцева</w:t>
      </w:r>
      <w:proofErr w:type="spellEnd"/>
      <w:r w:rsidRPr="00810B45">
        <w:rPr>
          <w:sz w:val="28"/>
          <w:szCs w:val="28"/>
        </w:rPr>
        <w:t xml:space="preserve">, Н. И. Оценка финансовой устойчивости и перспектив деятельности кредитных </w:t>
      </w:r>
      <w:proofErr w:type="gramStart"/>
      <w:r w:rsidRPr="00810B45">
        <w:rPr>
          <w:sz w:val="28"/>
          <w:szCs w:val="28"/>
        </w:rPr>
        <w:t>организаций :</w:t>
      </w:r>
      <w:proofErr w:type="gramEnd"/>
      <w:r w:rsidRPr="00810B45">
        <w:rPr>
          <w:sz w:val="28"/>
          <w:szCs w:val="28"/>
        </w:rPr>
        <w:t xml:space="preserve"> учеб. для напр. магистратуры «Финансы и кредит» / Н. И. </w:t>
      </w:r>
      <w:proofErr w:type="spellStart"/>
      <w:r w:rsidRPr="00810B45">
        <w:rPr>
          <w:sz w:val="28"/>
          <w:szCs w:val="28"/>
        </w:rPr>
        <w:t>Валенцева</w:t>
      </w:r>
      <w:proofErr w:type="spellEnd"/>
      <w:r w:rsidRPr="00810B45">
        <w:rPr>
          <w:sz w:val="28"/>
          <w:szCs w:val="28"/>
        </w:rPr>
        <w:t xml:space="preserve">, И. В. Ларионова, Д. А. </w:t>
      </w:r>
      <w:proofErr w:type="spellStart"/>
      <w:r w:rsidRPr="00810B45">
        <w:rPr>
          <w:sz w:val="28"/>
          <w:szCs w:val="28"/>
        </w:rPr>
        <w:t>Чичуленков</w:t>
      </w:r>
      <w:proofErr w:type="spellEnd"/>
      <w:r w:rsidRPr="00810B45">
        <w:rPr>
          <w:sz w:val="28"/>
          <w:szCs w:val="28"/>
        </w:rPr>
        <w:t xml:space="preserve"> ; </w:t>
      </w:r>
      <w:proofErr w:type="spellStart"/>
      <w:r w:rsidRPr="00810B45">
        <w:rPr>
          <w:sz w:val="28"/>
          <w:szCs w:val="28"/>
        </w:rPr>
        <w:t>Финуниверситет</w:t>
      </w:r>
      <w:proofErr w:type="spellEnd"/>
      <w:r w:rsidRPr="00810B45">
        <w:rPr>
          <w:sz w:val="28"/>
          <w:szCs w:val="28"/>
        </w:rPr>
        <w:t xml:space="preserve">. — 2-е изд., </w:t>
      </w:r>
      <w:proofErr w:type="spellStart"/>
      <w:r w:rsidRPr="00810B45">
        <w:rPr>
          <w:sz w:val="28"/>
          <w:szCs w:val="28"/>
        </w:rPr>
        <w:t>перераб</w:t>
      </w:r>
      <w:proofErr w:type="spellEnd"/>
      <w:r w:rsidRPr="00810B45">
        <w:rPr>
          <w:sz w:val="28"/>
          <w:szCs w:val="28"/>
        </w:rPr>
        <w:t xml:space="preserve">. и доп. – </w:t>
      </w:r>
      <w:proofErr w:type="gramStart"/>
      <w:r w:rsidRPr="00810B45">
        <w:rPr>
          <w:sz w:val="28"/>
          <w:szCs w:val="28"/>
        </w:rPr>
        <w:t>Москва :</w:t>
      </w:r>
      <w:proofErr w:type="gramEnd"/>
      <w:r w:rsidRPr="00810B45">
        <w:rPr>
          <w:sz w:val="28"/>
          <w:szCs w:val="28"/>
        </w:rPr>
        <w:t xml:space="preserve"> </w:t>
      </w:r>
      <w:proofErr w:type="spellStart"/>
      <w:r w:rsidRPr="00810B45">
        <w:rPr>
          <w:sz w:val="28"/>
          <w:szCs w:val="28"/>
        </w:rPr>
        <w:t>КноРус</w:t>
      </w:r>
      <w:proofErr w:type="spellEnd"/>
      <w:r w:rsidRPr="00810B45">
        <w:rPr>
          <w:sz w:val="28"/>
          <w:szCs w:val="28"/>
        </w:rPr>
        <w:t xml:space="preserve">, 2021. — 325 с. — ЭБС BOOK.ru — </w:t>
      </w:r>
      <w:proofErr w:type="gramStart"/>
      <w:r w:rsidRPr="00810B45">
        <w:rPr>
          <w:sz w:val="28"/>
          <w:szCs w:val="28"/>
        </w:rPr>
        <w:t>URL:https://book.ru/book/941534</w:t>
      </w:r>
      <w:proofErr w:type="gramEnd"/>
      <w:r w:rsidRPr="00810B45">
        <w:rPr>
          <w:sz w:val="28"/>
          <w:szCs w:val="28"/>
        </w:rPr>
        <w:t xml:space="preserve"> (дата обращения: 31.05.2023). — </w:t>
      </w:r>
      <w:proofErr w:type="gramStart"/>
      <w:r w:rsidRPr="00810B45">
        <w:rPr>
          <w:sz w:val="28"/>
          <w:szCs w:val="28"/>
        </w:rPr>
        <w:t>Текст :</w:t>
      </w:r>
      <w:proofErr w:type="gramEnd"/>
      <w:r w:rsidRPr="00810B45">
        <w:rPr>
          <w:sz w:val="28"/>
          <w:szCs w:val="28"/>
        </w:rPr>
        <w:t xml:space="preserve"> электронный. </w:t>
      </w:r>
    </w:p>
    <w:p w:rsidR="00810B45" w:rsidRDefault="00810B45" w:rsidP="00810B45">
      <w:pPr>
        <w:pStyle w:val="a4"/>
        <w:widowControl w:val="0"/>
        <w:ind w:firstLine="0"/>
        <w:rPr>
          <w:color w:val="auto"/>
        </w:rPr>
      </w:pPr>
      <w:r>
        <w:rPr>
          <w:shd w:val="clear" w:color="auto" w:fill="FFFFFF"/>
        </w:rPr>
        <w:t xml:space="preserve">3. Новые траектории развития финансового сектора России : монография / М. А. Абрамова, О. У. </w:t>
      </w:r>
      <w:proofErr w:type="spellStart"/>
      <w:r>
        <w:rPr>
          <w:shd w:val="clear" w:color="auto" w:fill="FFFFFF"/>
        </w:rPr>
        <w:t>Авис</w:t>
      </w:r>
      <w:proofErr w:type="spellEnd"/>
      <w:r>
        <w:rPr>
          <w:shd w:val="clear" w:color="auto" w:fill="FFFFFF"/>
        </w:rPr>
        <w:t xml:space="preserve">, А. С. </w:t>
      </w:r>
      <w:proofErr w:type="spellStart"/>
      <w:r>
        <w:rPr>
          <w:shd w:val="clear" w:color="auto" w:fill="FFFFFF"/>
        </w:rPr>
        <w:t>Адвокатова</w:t>
      </w:r>
      <w:proofErr w:type="spellEnd"/>
      <w:r>
        <w:rPr>
          <w:shd w:val="clear" w:color="auto" w:fill="FFFFFF"/>
        </w:rPr>
        <w:t xml:space="preserve"> [и др.] ; под ред. М. А. </w:t>
      </w:r>
      <w:proofErr w:type="spellStart"/>
      <w:r>
        <w:rPr>
          <w:shd w:val="clear" w:color="auto" w:fill="FFFFFF"/>
        </w:rPr>
        <w:t>Эскиндарова</w:t>
      </w:r>
      <w:proofErr w:type="spellEnd"/>
      <w:r>
        <w:rPr>
          <w:shd w:val="clear" w:color="auto" w:fill="FFFFFF"/>
        </w:rPr>
        <w:t xml:space="preserve">, В. В. Масленникова ; ред. совет: В. В. Масленников [и др.]  ; </w:t>
      </w:r>
      <w:proofErr w:type="spellStart"/>
      <w:r>
        <w:rPr>
          <w:shd w:val="clear" w:color="auto" w:fill="FFFFFF"/>
        </w:rPr>
        <w:t>Финуниверситет</w:t>
      </w:r>
      <w:proofErr w:type="spellEnd"/>
      <w:r>
        <w:rPr>
          <w:shd w:val="clear" w:color="auto" w:fill="FFFFFF"/>
        </w:rPr>
        <w:t xml:space="preserve">. — </w:t>
      </w:r>
      <w:proofErr w:type="gramStart"/>
      <w:r>
        <w:rPr>
          <w:shd w:val="clear" w:color="auto" w:fill="FFFFFF"/>
        </w:rPr>
        <w:t>Москва :</w:t>
      </w:r>
      <w:proofErr w:type="gram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Когито</w:t>
      </w:r>
      <w:proofErr w:type="spellEnd"/>
      <w:r>
        <w:rPr>
          <w:shd w:val="clear" w:color="auto" w:fill="FFFFFF"/>
        </w:rPr>
        <w:t xml:space="preserve">-Центр, 2019. — 367 с. — </w:t>
      </w:r>
      <w:hyperlink r:id="rId17" w:tgtFrame="Информацию о доступе за пределами Финуниверситета можно получить у администраторов медиатек и на абонементах БИК" w:history="1">
        <w:r>
          <w:rPr>
            <w:rStyle w:val="afd"/>
            <w:rFonts w:eastAsia="MS Mincho"/>
            <w:color w:val="000000"/>
            <w:u w:val="none"/>
            <w:shd w:val="clear" w:color="auto" w:fill="FFFFFF"/>
          </w:rPr>
          <w:t>ЭБ Финуниверситета</w:t>
        </w:r>
      </w:hyperlink>
      <w:r>
        <w:rPr>
          <w:shd w:val="clear" w:color="auto" w:fill="FFFFFF"/>
        </w:rPr>
        <w:t xml:space="preserve">. — URL: </w:t>
      </w:r>
      <w:hyperlink r:id="rId18" w:history="1">
        <w:r>
          <w:rPr>
            <w:rStyle w:val="afd"/>
            <w:rFonts w:eastAsia="MS Mincho"/>
            <w:color w:val="000000"/>
            <w:u w:val="none"/>
            <w:shd w:val="clear" w:color="auto" w:fill="FFFFFF"/>
          </w:rPr>
          <w:t>http://elib.fa.ru/rbook/eskindarov_new_develop.pdf/view</w:t>
        </w:r>
      </w:hyperlink>
      <w:r>
        <w:rPr>
          <w:shd w:val="clear" w:color="auto" w:fill="FFFFFF"/>
        </w:rPr>
        <w:t xml:space="preserve"> (дата обращения: 31.05.2023). — </w:t>
      </w:r>
      <w:proofErr w:type="gramStart"/>
      <w:r>
        <w:rPr>
          <w:shd w:val="clear" w:color="auto" w:fill="FFFFFF"/>
        </w:rPr>
        <w:t>Текст :</w:t>
      </w:r>
      <w:proofErr w:type="gramEnd"/>
      <w:r>
        <w:rPr>
          <w:shd w:val="clear" w:color="auto" w:fill="FFFFFF"/>
        </w:rPr>
        <w:t xml:space="preserve"> электронный.</w:t>
      </w:r>
    </w:p>
    <w:p w:rsidR="00810B45" w:rsidRPr="00810B45" w:rsidRDefault="00810B45" w:rsidP="00810B45">
      <w:pPr>
        <w:tabs>
          <w:tab w:val="left" w:pos="1080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bidi="ru-RU"/>
        </w:rPr>
      </w:pPr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4. Макроэкономический анализ банковской </w:t>
      </w:r>
      <w:proofErr w:type="gram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сферы :</w:t>
      </w:r>
      <w:proofErr w:type="gram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 учеб. для напр. бакалавриата «Экономика» / Н. И. Морозко, Г. А. </w:t>
      </w:r>
      <w:proofErr w:type="spell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Аболихина</w:t>
      </w:r>
      <w:proofErr w:type="spell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, М. А. Абрамова [и др.] ; под ред. О. Н. Афанасьевой, С. Е. Дубовой ; </w:t>
      </w:r>
      <w:proofErr w:type="spell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Финуниверситет</w:t>
      </w:r>
      <w:proofErr w:type="spell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. —2-е изд., </w:t>
      </w:r>
      <w:proofErr w:type="spell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перераб</w:t>
      </w:r>
      <w:proofErr w:type="spell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. и доп. – </w:t>
      </w:r>
      <w:proofErr w:type="gram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Москва :</w:t>
      </w:r>
      <w:proofErr w:type="gram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 </w:t>
      </w:r>
      <w:proofErr w:type="spell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КноРус</w:t>
      </w:r>
      <w:proofErr w:type="spell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, 2023. — 359 с. — ЭБС BOOK.ru. — URL: https://book.ru/book/944929 (дата обращения: 31.05.2023). — </w:t>
      </w:r>
      <w:proofErr w:type="gramStart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>Текст :</w:t>
      </w:r>
      <w:proofErr w:type="gramEnd"/>
      <w:r w:rsidRPr="00810B45">
        <w:rPr>
          <w:rFonts w:eastAsia="Source Han Sans CN Regular" w:cs="Lohit Devanagari"/>
          <w:kern w:val="2"/>
          <w:sz w:val="28"/>
          <w:szCs w:val="28"/>
          <w:lang w:bidi="ru-RU"/>
        </w:rPr>
        <w:t xml:space="preserve"> электронный.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 xml:space="preserve">5. Ветрова, Т. Н. Эффективность банковской </w:t>
      </w:r>
      <w:proofErr w:type="gramStart"/>
      <w:r w:rsidRPr="00810B45">
        <w:rPr>
          <w:sz w:val="28"/>
          <w:szCs w:val="28"/>
        </w:rPr>
        <w:t>деятельности :</w:t>
      </w:r>
      <w:proofErr w:type="gramEnd"/>
      <w:r w:rsidRPr="00810B45">
        <w:rPr>
          <w:sz w:val="28"/>
          <w:szCs w:val="28"/>
        </w:rPr>
        <w:t xml:space="preserve"> монография / Т. Н. Ветрова, О. И. Лаврушин ; </w:t>
      </w:r>
      <w:proofErr w:type="spellStart"/>
      <w:r w:rsidRPr="00810B45">
        <w:rPr>
          <w:sz w:val="28"/>
          <w:szCs w:val="28"/>
        </w:rPr>
        <w:t>Финуниверситет</w:t>
      </w:r>
      <w:proofErr w:type="spellEnd"/>
      <w:r w:rsidRPr="00810B45">
        <w:rPr>
          <w:sz w:val="28"/>
          <w:szCs w:val="28"/>
        </w:rPr>
        <w:t xml:space="preserve">. — </w:t>
      </w:r>
      <w:proofErr w:type="gramStart"/>
      <w:r w:rsidRPr="00810B45">
        <w:rPr>
          <w:sz w:val="28"/>
          <w:szCs w:val="28"/>
        </w:rPr>
        <w:t>Москва :</w:t>
      </w:r>
      <w:proofErr w:type="gramEnd"/>
      <w:r w:rsidRPr="00810B45">
        <w:rPr>
          <w:sz w:val="28"/>
          <w:szCs w:val="28"/>
        </w:rPr>
        <w:t xml:space="preserve"> </w:t>
      </w:r>
      <w:proofErr w:type="spellStart"/>
      <w:r w:rsidRPr="00810B45">
        <w:rPr>
          <w:sz w:val="28"/>
          <w:szCs w:val="28"/>
        </w:rPr>
        <w:t>КноРус</w:t>
      </w:r>
      <w:proofErr w:type="spellEnd"/>
      <w:r w:rsidRPr="00810B45">
        <w:rPr>
          <w:sz w:val="28"/>
          <w:szCs w:val="28"/>
        </w:rPr>
        <w:t xml:space="preserve">, 2020. — 162 с. — ЭБС BOOK.ru. — </w:t>
      </w:r>
      <w:proofErr w:type="gramStart"/>
      <w:r w:rsidRPr="00810B45">
        <w:rPr>
          <w:sz w:val="28"/>
          <w:szCs w:val="28"/>
        </w:rPr>
        <w:t>URL:https://book.ru/book/936828</w:t>
      </w:r>
      <w:proofErr w:type="gramEnd"/>
      <w:r w:rsidRPr="00810B45">
        <w:rPr>
          <w:sz w:val="28"/>
          <w:szCs w:val="28"/>
        </w:rPr>
        <w:t xml:space="preserve"> (дата обращения: 31.05.2023). — </w:t>
      </w:r>
      <w:proofErr w:type="gramStart"/>
      <w:r w:rsidRPr="00810B45">
        <w:rPr>
          <w:sz w:val="28"/>
          <w:szCs w:val="28"/>
        </w:rPr>
        <w:t>Текст :</w:t>
      </w:r>
      <w:proofErr w:type="gramEnd"/>
      <w:r w:rsidRPr="00810B45">
        <w:rPr>
          <w:sz w:val="28"/>
          <w:szCs w:val="28"/>
        </w:rPr>
        <w:t xml:space="preserve"> электронный.</w:t>
      </w:r>
    </w:p>
    <w:p w:rsidR="00810B45" w:rsidRDefault="00810B45" w:rsidP="00810B45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810B45" w:rsidRDefault="00810B45" w:rsidP="00810B4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программы практики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ajorEastAsia"/>
          <w:sz w:val="28"/>
          <w:szCs w:val="28"/>
        </w:rPr>
        <w:t xml:space="preserve">1. </w:t>
      </w:r>
      <w:hyperlink r:id="rId19" w:history="1"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cbr</w:t>
        </w:r>
        <w:proofErr w:type="spellEnd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10B45">
        <w:rPr>
          <w:sz w:val="28"/>
          <w:szCs w:val="28"/>
        </w:rPr>
        <w:t xml:space="preserve"> – Официальный сайт Банка России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>2. http://www.arb.ru - Ассоциация российских банков (АРБ)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lastRenderedPageBreak/>
        <w:t>3. http://www.asros.ru - Ассоциация банков России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>4. http://www.bankiram.blogspot.com - Информационно-практический портал «Банкирам»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>5. http://www.banki.ru - Информационный портал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ajorEastAsia"/>
          <w:sz w:val="28"/>
          <w:szCs w:val="28"/>
        </w:rPr>
        <w:t xml:space="preserve">6. </w:t>
      </w:r>
      <w:hyperlink r:id="rId20" w:history="1"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http://www.gks.ru/</w:t>
        </w:r>
      </w:hyperlink>
      <w:r w:rsidRPr="00810B45">
        <w:rPr>
          <w:sz w:val="28"/>
          <w:szCs w:val="28"/>
        </w:rPr>
        <w:t xml:space="preserve"> - Федеральная служба государственной статистики 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ajorEastAsia"/>
          <w:sz w:val="28"/>
          <w:szCs w:val="28"/>
        </w:rPr>
        <w:t xml:space="preserve">7. </w:t>
      </w:r>
      <w:hyperlink r:id="rId21" w:history="1"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http://www.minfin.ru</w:t>
        </w:r>
      </w:hyperlink>
      <w:r w:rsidRPr="00810B45">
        <w:rPr>
          <w:sz w:val="28"/>
          <w:szCs w:val="28"/>
        </w:rPr>
        <w:t xml:space="preserve"> – Официальный сайт Минфина РФ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ajorEastAsia"/>
          <w:sz w:val="28"/>
          <w:szCs w:val="28"/>
        </w:rPr>
        <w:t xml:space="preserve">8. </w:t>
      </w:r>
      <w:hyperlink r:id="rId22" w:history="1"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consultant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10B45">
        <w:rPr>
          <w:sz w:val="28"/>
          <w:szCs w:val="28"/>
        </w:rPr>
        <w:t xml:space="preserve"> – Сайт правовой системы «Консультант Плюс»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ajorEastAsia"/>
          <w:sz w:val="28"/>
          <w:szCs w:val="28"/>
        </w:rPr>
        <w:t xml:space="preserve">9. </w:t>
      </w:r>
      <w:hyperlink r:id="rId23" w:history="1"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garant</w:t>
        </w:r>
        <w:proofErr w:type="spellEnd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10B45">
        <w:rPr>
          <w:sz w:val="28"/>
          <w:szCs w:val="28"/>
        </w:rPr>
        <w:t xml:space="preserve"> – Сайт правовой системы «Гарант»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 xml:space="preserve">10. </w:t>
      </w:r>
      <w:r w:rsidRPr="00810B45">
        <w:rPr>
          <w:sz w:val="28"/>
          <w:szCs w:val="28"/>
          <w:lang w:val="en-US"/>
        </w:rPr>
        <w:t>http</w:t>
      </w:r>
      <w:r w:rsidRPr="00810B45">
        <w:rPr>
          <w:sz w:val="28"/>
          <w:szCs w:val="28"/>
        </w:rPr>
        <w:t>://</w:t>
      </w:r>
      <w:r w:rsidRPr="00810B45">
        <w:rPr>
          <w:sz w:val="28"/>
          <w:szCs w:val="28"/>
          <w:lang w:val="en-US"/>
        </w:rPr>
        <w:t>www</w:t>
      </w:r>
      <w:r w:rsidRPr="00810B45">
        <w:rPr>
          <w:sz w:val="28"/>
          <w:szCs w:val="28"/>
        </w:rPr>
        <w:t>.</w:t>
      </w:r>
      <w:proofErr w:type="spellStart"/>
      <w:r w:rsidRPr="00810B45">
        <w:rPr>
          <w:sz w:val="28"/>
          <w:szCs w:val="28"/>
          <w:lang w:val="en-US"/>
        </w:rPr>
        <w:t>moex</w:t>
      </w:r>
      <w:proofErr w:type="spellEnd"/>
      <w:r w:rsidRPr="00810B45">
        <w:rPr>
          <w:sz w:val="28"/>
          <w:szCs w:val="28"/>
        </w:rPr>
        <w:t>.</w:t>
      </w:r>
      <w:r w:rsidRPr="00810B45">
        <w:rPr>
          <w:sz w:val="28"/>
          <w:szCs w:val="28"/>
          <w:lang w:val="en-US"/>
        </w:rPr>
        <w:t>com</w:t>
      </w:r>
      <w:r w:rsidRPr="00810B45">
        <w:rPr>
          <w:sz w:val="28"/>
          <w:szCs w:val="28"/>
        </w:rPr>
        <w:t xml:space="preserve"> – Официальный сайт Московской биржи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rFonts w:eastAsiaTheme="majorEastAsia"/>
          <w:sz w:val="28"/>
          <w:szCs w:val="28"/>
        </w:rPr>
        <w:t xml:space="preserve">11. </w:t>
      </w:r>
      <w:hyperlink r:id="rId24" w:history="1"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investfunds</w:t>
        </w:r>
        <w:proofErr w:type="spellEnd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810B45"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10B45">
        <w:rPr>
          <w:sz w:val="28"/>
          <w:szCs w:val="28"/>
        </w:rPr>
        <w:t xml:space="preserve"> – Информационный портал</w:t>
      </w:r>
    </w:p>
    <w:p w:rsidR="00810B45" w:rsidRPr="00810B45" w:rsidRDefault="00810B45" w:rsidP="00810B45">
      <w:pPr>
        <w:spacing w:line="360" w:lineRule="auto"/>
        <w:jc w:val="both"/>
        <w:rPr>
          <w:sz w:val="28"/>
          <w:szCs w:val="28"/>
        </w:rPr>
      </w:pPr>
      <w:r w:rsidRPr="00810B45">
        <w:rPr>
          <w:sz w:val="28"/>
          <w:szCs w:val="28"/>
        </w:rPr>
        <w:t>12. Электронные источники БИК:</w:t>
      </w:r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Финансового университета (ЭБ) </w:t>
      </w:r>
      <w:hyperlink r:id="rId25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http://elib.fa.ru/</w:t>
        </w:r>
      </w:hyperlink>
    </w:p>
    <w:p w:rsidR="00810B45" w:rsidRDefault="00810B45" w:rsidP="00810B45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BOOK.RU - </w:t>
      </w:r>
      <w:hyperlink r:id="rId26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http://www.book.ru</w:t>
        </w:r>
      </w:hyperlink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27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biblioclub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/</w:t>
        </w:r>
      </w:hyperlink>
    </w:p>
    <w:p w:rsidR="00810B45" w:rsidRDefault="00810B45" w:rsidP="00810B45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 w:rsidRPr="00810B45">
        <w:rPr>
          <w:sz w:val="28"/>
          <w:szCs w:val="28"/>
        </w:rPr>
        <w:t xml:space="preserve"> </w:t>
      </w:r>
      <w:hyperlink r:id="rId28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http://www.znanium.com</w:t>
        </w:r>
      </w:hyperlink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</w:t>
      </w:r>
      <w:hyperlink r:id="rId29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https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biblio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-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online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/</w:t>
        </w:r>
      </w:hyperlink>
      <w:r>
        <w:rPr>
          <w:sz w:val="28"/>
          <w:szCs w:val="28"/>
        </w:rPr>
        <w:t xml:space="preserve">  </w:t>
      </w:r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  <w:lang w:val="en-US"/>
        </w:rPr>
        <w:t>Alpina</w:t>
      </w:r>
      <w:proofErr w:type="spellEnd"/>
      <w:r w:rsidRPr="00810B4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Digital</w:t>
      </w:r>
      <w:r w:rsidRPr="00810B45">
        <w:rPr>
          <w:sz w:val="28"/>
          <w:szCs w:val="28"/>
        </w:rPr>
        <w:t xml:space="preserve"> </w:t>
      </w:r>
      <w:hyperlink r:id="rId30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lib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alpinadigital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/</w:t>
        </w:r>
      </w:hyperlink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 w:rsidRPr="00810B45">
        <w:rPr>
          <w:sz w:val="28"/>
          <w:szCs w:val="28"/>
        </w:rPr>
        <w:t xml:space="preserve"> </w:t>
      </w:r>
      <w:hyperlink r:id="rId31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http</w:t>
        </w:r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://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elibrary</w:t>
        </w:r>
        <w:proofErr w:type="spellEnd"/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>
          <w:rPr>
            <w:rStyle w:val="afd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10B45">
        <w:rPr>
          <w:sz w:val="28"/>
          <w:szCs w:val="28"/>
        </w:rPr>
        <w:t xml:space="preserve"> </w:t>
      </w:r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</w:t>
      </w:r>
      <w:r>
        <w:rPr>
          <w:b/>
          <w:sz w:val="28"/>
          <w:szCs w:val="28"/>
        </w:rPr>
        <w:t xml:space="preserve"> </w:t>
      </w:r>
      <w:hyperlink r:id="rId32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http://grebennikon.ru</w:t>
        </w:r>
      </w:hyperlink>
    </w:p>
    <w:p w:rsidR="00810B45" w:rsidRDefault="00810B45" w:rsidP="00810B4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Национальная электронная библиотека </w:t>
      </w:r>
      <w:hyperlink r:id="rId33" w:history="1">
        <w:r>
          <w:rPr>
            <w:rStyle w:val="afd"/>
            <w:rFonts w:eastAsiaTheme="majorEastAsia"/>
            <w:color w:val="auto"/>
            <w:sz w:val="28"/>
            <w:szCs w:val="28"/>
            <w:u w:val="none"/>
          </w:rPr>
          <w:t>http://нэб.рф/</w:t>
        </w:r>
      </w:hyperlink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13" w:name="_Toc4192869001"/>
      <w:bookmarkStart w:id="14" w:name="_Toc4972333681"/>
      <w:bookmarkStart w:id="15" w:name="_Toc4193027361"/>
      <w:bookmarkEnd w:id="13"/>
      <w:bookmarkEnd w:id="14"/>
      <w:bookmarkEnd w:id="15"/>
      <w:r>
        <w:rPr>
          <w:rFonts w:ascii="Times New Roman" w:hAnsi="Times New Roman" w:cs="Times New Roman"/>
          <w:color w:val="auto"/>
        </w:rPr>
        <w:t>10. 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</w:r>
    </w:p>
    <w:p w:rsidR="00810B45" w:rsidRDefault="00810B45" w:rsidP="00810B45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16" w:name="_Toc41928690011"/>
      <w:bookmarkStart w:id="17" w:name="_Toc41930273611"/>
      <w:bookmarkStart w:id="18" w:name="_Toc531614950"/>
      <w:bookmarkStart w:id="19" w:name="_Toc531686467"/>
      <w:bookmarkEnd w:id="16"/>
      <w:bookmarkEnd w:id="17"/>
      <w:r>
        <w:rPr>
          <w:rFonts w:eastAsia="Calibri"/>
          <w:b/>
          <w:bCs/>
          <w:kern w:val="2"/>
          <w:sz w:val="28"/>
          <w:szCs w:val="28"/>
        </w:rPr>
        <w:t>10. 1. Комплект лицензионного программного обеспечения:</w:t>
      </w:r>
      <w:bookmarkEnd w:id="18"/>
      <w:bookmarkEnd w:id="19"/>
    </w:p>
    <w:p w:rsidR="00810B45" w:rsidRDefault="00810B45" w:rsidP="00810B45">
      <w:pPr>
        <w:rPr>
          <w:lang w:eastAsia="ru-RU"/>
        </w:rPr>
      </w:pP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810B45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PowerPoint</w:t>
      </w:r>
      <w:r>
        <w:rPr>
          <w:sz w:val="28"/>
          <w:szCs w:val="28"/>
        </w:rPr>
        <w:t>.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bookmarkStart w:id="20" w:name="_Hlk125961955"/>
      <w:r>
        <w:rPr>
          <w:sz w:val="28"/>
          <w:szCs w:val="28"/>
        </w:rPr>
        <w:t xml:space="preserve">Антивирус </w:t>
      </w:r>
      <w:r>
        <w:rPr>
          <w:sz w:val="28"/>
          <w:szCs w:val="28"/>
          <w:lang w:val="en-US"/>
        </w:rPr>
        <w:t>Kaspersky</w:t>
      </w:r>
    </w:p>
    <w:p w:rsidR="00810B45" w:rsidRDefault="00810B45" w:rsidP="00810B45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1" w:name="_Toc531614953"/>
      <w:bookmarkStart w:id="22" w:name="_Toc531686470"/>
      <w:bookmarkEnd w:id="20"/>
      <w:r>
        <w:rPr>
          <w:rFonts w:eastAsia="Calibri"/>
          <w:b/>
          <w:bCs/>
          <w:kern w:val="2"/>
          <w:sz w:val="28"/>
          <w:szCs w:val="28"/>
        </w:rPr>
        <w:t xml:space="preserve">10.2. Современные профессиональные базы данных и </w:t>
      </w:r>
      <w:r>
        <w:rPr>
          <w:rFonts w:eastAsia="Calibri"/>
          <w:b/>
          <w:bCs/>
          <w:kern w:val="2"/>
          <w:sz w:val="28"/>
          <w:szCs w:val="28"/>
        </w:rPr>
        <w:lastRenderedPageBreak/>
        <w:t>информационные справочные системы</w:t>
      </w:r>
      <w:bookmarkEnd w:id="21"/>
      <w:bookmarkEnd w:id="22"/>
    </w:p>
    <w:p w:rsidR="00810B45" w:rsidRDefault="00810B45" w:rsidP="00810B4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810B45" w:rsidRDefault="00810B45" w:rsidP="00810B4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810B45" w:rsidRDefault="00810B45" w:rsidP="00810B45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Bloomberg</w:t>
      </w:r>
      <w:proofErr w:type="spellEnd"/>
      <w:r>
        <w:rPr>
          <w:sz w:val="28"/>
          <w:szCs w:val="28"/>
        </w:rPr>
        <w:t>», СПАРК-Интерфакс</w:t>
      </w:r>
    </w:p>
    <w:p w:rsidR="00810B45" w:rsidRDefault="00810B45" w:rsidP="00810B45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10.3. Сертифицированные программные и аппаратные средства защиты информации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 используются</w:t>
      </w:r>
    </w:p>
    <w:p w:rsidR="00810B45" w:rsidRDefault="00810B45" w:rsidP="00810B45">
      <w:pPr>
        <w:pStyle w:val="1"/>
        <w:spacing w:before="240" w:line="360" w:lineRule="auto"/>
        <w:jc w:val="both"/>
        <w:rPr>
          <w:rFonts w:ascii="Times New Roman" w:hAnsi="Times New Roman" w:cs="Times New Roman"/>
          <w:color w:val="auto"/>
        </w:rPr>
      </w:pPr>
      <w:bookmarkStart w:id="23" w:name="_Toc497233369"/>
      <w:r>
        <w:rPr>
          <w:rFonts w:ascii="Times New Roman" w:hAnsi="Times New Roman" w:cs="Times New Roman"/>
          <w:color w:val="auto"/>
        </w:rPr>
        <w:t>11. Описание материально-технической базы, необходимой для проведения практики</w:t>
      </w:r>
      <w:bookmarkEnd w:id="23"/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Учебно-лабораторное оборудование: персональный компьютер, проектор и иное мультимедийное оборудование учебных аудиторий</w:t>
      </w:r>
    </w:p>
    <w:p w:rsidR="00810B45" w:rsidRDefault="00810B45" w:rsidP="00810B4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учебно-методические материалы и др.).</w:t>
      </w:r>
    </w:p>
    <w:p w:rsidR="00810B45" w:rsidRDefault="00810B45" w:rsidP="00810B45">
      <w:pPr>
        <w:widowControl/>
        <w:suppressAutoHyphens w:val="0"/>
        <w:spacing w:after="200" w:line="276" w:lineRule="auto"/>
        <w:rPr>
          <w:b/>
          <w:bCs/>
          <w:color w:val="000000" w:themeColor="text1"/>
          <w:sz w:val="28"/>
          <w:szCs w:val="28"/>
          <w:lang w:eastAsia="ru-RU"/>
        </w:rPr>
      </w:pPr>
      <w:r>
        <w:br w:type="page"/>
      </w:r>
    </w:p>
    <w:p w:rsidR="00810B45" w:rsidRDefault="00810B45" w:rsidP="00810B45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10B45" w:rsidRDefault="00810B45" w:rsidP="00810B45">
      <w:pPr>
        <w:pStyle w:val="1"/>
        <w:keepNext w:val="0"/>
        <w:keepLines w:val="0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4" w:name="_Toc3556420"/>
      <w:r>
        <w:rPr>
          <w:rFonts w:ascii="Times New Roman" w:eastAsia="Times New Roman" w:hAnsi="Times New Roman" w:cs="Times New Roman"/>
          <w:color w:val="000000" w:themeColor="text1"/>
        </w:rPr>
        <w:t>Приложение 1</w:t>
      </w:r>
      <w:bookmarkEnd w:id="24"/>
    </w:p>
    <w:p w:rsidR="00810B45" w:rsidRDefault="00810B45" w:rsidP="00810B45">
      <w:pPr>
        <w:suppressAutoHyphens w:val="0"/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810B45" w:rsidRDefault="00810B45" w:rsidP="00810B45">
      <w:pPr>
        <w:suppressAutoHyphens w:val="0"/>
        <w:jc w:val="center"/>
        <w:rPr>
          <w:szCs w:val="28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810B45" w:rsidRDefault="00810B45" w:rsidP="00810B45">
      <w:pPr>
        <w:suppressAutoHyphens w:val="0"/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810B45" w:rsidRDefault="00810B45" w:rsidP="00810B45">
      <w:pPr>
        <w:suppressAutoHyphens w:val="0"/>
        <w:jc w:val="center"/>
        <w:rPr>
          <w:b/>
          <w:szCs w:val="28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810B45" w:rsidRDefault="00810B45" w:rsidP="00810B45">
      <w:pPr>
        <w:suppressAutoHyphens w:val="0"/>
        <w:rPr>
          <w:b/>
          <w:sz w:val="28"/>
          <w:szCs w:val="28"/>
          <w:lang w:eastAsia="ru-RU"/>
        </w:rPr>
      </w:pPr>
    </w:p>
    <w:p w:rsidR="00810B45" w:rsidRDefault="00810B45" w:rsidP="00810B45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rPr>
          <w:sz w:val="16"/>
          <w:szCs w:val="16"/>
          <w:lang w:eastAsia="ru-RU"/>
        </w:rPr>
      </w:pPr>
    </w:p>
    <w:p w:rsidR="00810B45" w:rsidRDefault="00810B45" w:rsidP="00810B45">
      <w:pPr>
        <w:suppressAutoHyphens w:val="0"/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rPr>
          <w:sz w:val="28"/>
          <w:szCs w:val="28"/>
          <w:u w:val="single"/>
          <w:lang w:eastAsia="ru-RU"/>
        </w:rPr>
      </w:pPr>
    </w:p>
    <w:p w:rsidR="00810B45" w:rsidRDefault="00810B45" w:rsidP="00810B45">
      <w:pPr>
        <w:suppressAutoHyphens w:val="0"/>
        <w:jc w:val="center"/>
        <w:rPr>
          <w:b/>
          <w:sz w:val="32"/>
          <w:szCs w:val="32"/>
          <w:lang w:eastAsia="ru-RU"/>
        </w:rPr>
      </w:pPr>
    </w:p>
    <w:p w:rsidR="00810B45" w:rsidRDefault="00810B45" w:rsidP="00810B45">
      <w:pPr>
        <w:suppressAutoHyphens w:val="0"/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ОТЧЕТ</w:t>
      </w:r>
    </w:p>
    <w:p w:rsidR="00810B45" w:rsidRDefault="00810B45" w:rsidP="00810B45">
      <w:pPr>
        <w:suppressAutoHyphens w:val="0"/>
        <w:jc w:val="center"/>
        <w:rPr>
          <w:b/>
          <w:sz w:val="32"/>
          <w:szCs w:val="32"/>
          <w:lang w:eastAsia="ru-RU"/>
        </w:rPr>
      </w:pPr>
    </w:p>
    <w:p w:rsidR="00810B45" w:rsidRDefault="00810B45" w:rsidP="00810B45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rPr>
          <w:sz w:val="28"/>
          <w:szCs w:val="28"/>
          <w:u w:val="single"/>
          <w:lang w:eastAsia="ru-RU"/>
        </w:rPr>
      </w:pPr>
    </w:p>
    <w:p w:rsidR="00810B45" w:rsidRDefault="00810B45" w:rsidP="00810B45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 практике</w:t>
      </w:r>
    </w:p>
    <w:p w:rsidR="00810B45" w:rsidRDefault="00810B45" w:rsidP="00810B45">
      <w:pPr>
        <w:suppressAutoHyphens w:val="0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810B45" w:rsidRDefault="00810B45" w:rsidP="00810B45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(наименование направления подготовки)</w:t>
      </w:r>
    </w:p>
    <w:p w:rsidR="00810B45" w:rsidRDefault="00810B45" w:rsidP="00810B45">
      <w:pPr>
        <w:suppressAutoHyphens w:val="0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810B45" w:rsidRDefault="00810B45" w:rsidP="00810B45">
      <w:pPr>
        <w:suppressAutoHyphens w:val="0"/>
        <w:rPr>
          <w:b/>
          <w:sz w:val="28"/>
          <w:szCs w:val="28"/>
          <w:lang w:eastAsia="ru-RU"/>
        </w:rPr>
      </w:pPr>
    </w:p>
    <w:p w:rsidR="00810B45" w:rsidRDefault="00810B45" w:rsidP="00810B45">
      <w:pPr>
        <w:suppressAutoHyphens w:val="0"/>
        <w:ind w:firstLine="426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   Выполнил:</w:t>
      </w:r>
    </w:p>
    <w:p w:rsidR="00810B45" w:rsidRDefault="00810B45" w:rsidP="00810B45">
      <w:pPr>
        <w:suppressAutoHyphens w:val="0"/>
        <w:ind w:firstLine="426"/>
        <w:jc w:val="right"/>
        <w:rPr>
          <w:sz w:val="8"/>
          <w:szCs w:val="8"/>
          <w:lang w:eastAsia="ru-RU"/>
        </w:rPr>
      </w:pPr>
    </w:p>
    <w:p w:rsidR="00810B45" w:rsidRDefault="00810B45" w:rsidP="00810B45">
      <w:pPr>
        <w:suppressAutoHyphens w:val="0"/>
        <w:ind w:left="4247" w:right="113" w:firstLine="426"/>
        <w:rPr>
          <w:sz w:val="28"/>
          <w:szCs w:val="28"/>
          <w:u w:val="single"/>
        </w:rPr>
      </w:pPr>
      <w:r>
        <w:rPr>
          <w:sz w:val="28"/>
          <w:szCs w:val="28"/>
        </w:rPr>
        <w:t>обучающийся учебной группы _____</w:t>
      </w:r>
      <w:r>
        <w:rPr>
          <w:sz w:val="28"/>
          <w:szCs w:val="28"/>
          <w:u w:val="single"/>
        </w:rPr>
        <w:t xml:space="preserve">                          </w:t>
      </w:r>
    </w:p>
    <w:p w:rsidR="00810B45" w:rsidRDefault="00810B45" w:rsidP="00810B45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ind w:left="4247" w:firstLine="426"/>
        <w:rPr>
          <w:sz w:val="28"/>
          <w:szCs w:val="28"/>
          <w:u w:val="single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(И.О. Фамилия)</w:t>
      </w:r>
    </w:p>
    <w:p w:rsidR="00810B45" w:rsidRDefault="00810B45" w:rsidP="00810B45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Проверили:</w:t>
      </w:r>
    </w:p>
    <w:p w:rsidR="00810B45" w:rsidRDefault="00810B45" w:rsidP="00810B45">
      <w:pPr>
        <w:suppressAutoHyphens w:val="0"/>
        <w:ind w:left="4247" w:firstLine="426"/>
        <w:rPr>
          <w:b/>
          <w:sz w:val="8"/>
          <w:szCs w:val="8"/>
          <w:lang w:eastAsia="ru-RU"/>
        </w:rPr>
      </w:pPr>
    </w:p>
    <w:p w:rsidR="00810B45" w:rsidRDefault="00810B45" w:rsidP="00810B45">
      <w:pPr>
        <w:suppressAutoHyphens w:val="0"/>
        <w:ind w:left="4247" w:firstLine="426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</w:t>
      </w:r>
    </w:p>
    <w:p w:rsidR="00810B45" w:rsidRDefault="00810B45" w:rsidP="00810B45">
      <w:pPr>
        <w:suppressAutoHyphens w:val="0"/>
        <w:ind w:firstLine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ind w:left="5103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должность)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(И.О. Фамилия)</w:t>
      </w:r>
    </w:p>
    <w:p w:rsidR="00810B45" w:rsidRDefault="00810B45" w:rsidP="00810B45">
      <w:pPr>
        <w:suppressAutoHyphens w:val="0"/>
        <w:ind w:left="5103"/>
        <w:rPr>
          <w:sz w:val="12"/>
          <w:szCs w:val="12"/>
          <w:lang w:eastAsia="ru-RU"/>
        </w:rPr>
      </w:pPr>
    </w:p>
    <w:p w:rsidR="00810B45" w:rsidRDefault="00810B45" w:rsidP="00810B45">
      <w:pPr>
        <w:suppressAutoHyphens w:val="0"/>
        <w:ind w:left="5103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ind w:left="5103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(подпись)</w:t>
      </w:r>
      <w:r>
        <w:rPr>
          <w:szCs w:val="28"/>
          <w:lang w:eastAsia="ru-RU"/>
        </w:rPr>
        <w:t xml:space="preserve">                              </w:t>
      </w:r>
    </w:p>
    <w:p w:rsidR="00810B45" w:rsidRDefault="00810B45" w:rsidP="00810B45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</w:t>
      </w:r>
    </w:p>
    <w:p w:rsidR="00810B45" w:rsidRDefault="00810B45" w:rsidP="00810B45">
      <w:pPr>
        <w:suppressAutoHyphens w:val="0"/>
        <w:ind w:left="4678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департамента/кафедры: </w:t>
      </w:r>
    </w:p>
    <w:p w:rsidR="00810B45" w:rsidRDefault="00810B45" w:rsidP="00810B45">
      <w:pPr>
        <w:suppressAutoHyphens w:val="0"/>
        <w:ind w:left="4678"/>
        <w:rPr>
          <w:sz w:val="12"/>
          <w:szCs w:val="12"/>
          <w:lang w:eastAsia="ru-RU"/>
        </w:rPr>
      </w:pPr>
    </w:p>
    <w:p w:rsidR="00810B45" w:rsidRDefault="00810B45" w:rsidP="00810B45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ind w:left="4678"/>
        <w:rPr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(ученая степень и/или 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звание)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(И.О. Фамилия)</w:t>
      </w:r>
    </w:p>
    <w:p w:rsidR="00810B45" w:rsidRDefault="00810B45" w:rsidP="00810B45">
      <w:pPr>
        <w:suppressAutoHyphens w:val="0"/>
        <w:ind w:left="4678"/>
        <w:rPr>
          <w:sz w:val="12"/>
          <w:szCs w:val="12"/>
          <w:lang w:eastAsia="ru-RU"/>
        </w:rPr>
      </w:pPr>
    </w:p>
    <w:p w:rsidR="00810B45" w:rsidRDefault="00810B45" w:rsidP="00810B45">
      <w:pPr>
        <w:suppressAutoHyphens w:val="0"/>
        <w:ind w:left="4678"/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suppressAutoHyphens w:val="0"/>
        <w:ind w:left="4678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оценка)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(подпись)</w:t>
      </w:r>
    </w:p>
    <w:p w:rsidR="00810B45" w:rsidRDefault="00810B45" w:rsidP="00810B45">
      <w:pPr>
        <w:suppressAutoHyphens w:val="0"/>
        <w:rPr>
          <w:b/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</w:t>
      </w:r>
    </w:p>
    <w:p w:rsidR="00810B45" w:rsidRDefault="00810B45" w:rsidP="00810B45">
      <w:pPr>
        <w:widowControl/>
        <w:suppressAutoHyphens w:val="0"/>
        <w:rPr>
          <w:sz w:val="28"/>
          <w:szCs w:val="28"/>
          <w:lang w:eastAsia="ru-RU"/>
        </w:rPr>
        <w:sectPr w:rsidR="00810B45" w:rsidSect="00306804">
          <w:footerReference w:type="default" r:id="rId34"/>
          <w:pgSz w:w="11906" w:h="16838"/>
          <w:pgMar w:top="1134" w:right="849" w:bottom="1134" w:left="1560" w:header="0" w:footer="708" w:gutter="0"/>
          <w:pgNumType w:start="1"/>
          <w:cols w:space="720"/>
          <w:formProt w:val="0"/>
          <w:titlePg/>
          <w:docGrid w:linePitch="272"/>
        </w:sectPr>
      </w:pPr>
    </w:p>
    <w:p w:rsidR="00810B45" w:rsidRDefault="00810B45" w:rsidP="00810B45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5" w:name="_Toc3556421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2</w:t>
      </w:r>
      <w:bookmarkEnd w:id="25"/>
    </w:p>
    <w:p w:rsidR="00810B45" w:rsidRDefault="00810B45" w:rsidP="00810B45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ОТЗЫВ</w:t>
      </w: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о прохождении практики обучающегося Финансового университета</w:t>
      </w: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pacing w:val="-20"/>
          <w:szCs w:val="24"/>
          <w:lang w:eastAsia="ru-RU"/>
        </w:rPr>
      </w:pPr>
      <w:r>
        <w:rPr>
          <w:szCs w:val="24"/>
          <w:lang w:eastAsia="ru-RU"/>
        </w:rPr>
        <w:t xml:space="preserve">Обучающийся </w:t>
      </w:r>
      <w:r>
        <w:rPr>
          <w:spacing w:val="-20"/>
          <w:szCs w:val="24"/>
          <w:lang w:eastAsia="ru-RU"/>
        </w:rPr>
        <w:t>_______________________________________________________________________________</w:t>
      </w:r>
    </w:p>
    <w:p w:rsidR="00810B45" w:rsidRDefault="00810B45" w:rsidP="00810B45">
      <w:pPr>
        <w:jc w:val="center"/>
        <w:rPr>
          <w:i/>
          <w:lang w:eastAsia="ru-RU"/>
        </w:rPr>
      </w:pPr>
      <w:r>
        <w:rPr>
          <w:i/>
          <w:lang w:eastAsia="ru-RU"/>
        </w:rPr>
        <w:t>(Ф.И.О.)</w:t>
      </w:r>
    </w:p>
    <w:p w:rsidR="00810B45" w:rsidRDefault="00810B45" w:rsidP="00810B45">
      <w:pPr>
        <w:spacing w:line="480" w:lineRule="auto"/>
        <w:rPr>
          <w:szCs w:val="24"/>
          <w:lang w:eastAsia="ru-RU"/>
        </w:rPr>
      </w:pPr>
      <w:r>
        <w:rPr>
          <w:szCs w:val="24"/>
          <w:lang w:eastAsia="ru-RU"/>
        </w:rPr>
        <w:t>Факультет _____________________________________________________________________</w:t>
      </w: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проходил(а)</w:t>
      </w:r>
      <w:r>
        <w:rPr>
          <w:spacing w:val="-20"/>
          <w:szCs w:val="24"/>
          <w:lang w:eastAsia="ru-RU"/>
        </w:rPr>
        <w:t>_________________________________________________________________________</w:t>
      </w:r>
      <w:r>
        <w:rPr>
          <w:szCs w:val="24"/>
          <w:lang w:eastAsia="ru-RU"/>
        </w:rPr>
        <w:t>практику</w:t>
      </w:r>
      <w:r>
        <w:rPr>
          <w:spacing w:val="-20"/>
          <w:szCs w:val="24"/>
          <w:lang w:eastAsia="ru-RU"/>
        </w:rPr>
        <w:t xml:space="preserve"> </w:t>
      </w:r>
    </w:p>
    <w:p w:rsidR="00810B45" w:rsidRDefault="00810B45" w:rsidP="00810B45">
      <w:pPr>
        <w:tabs>
          <w:tab w:val="left" w:pos="1590"/>
        </w:tabs>
        <w:jc w:val="center"/>
        <w:rPr>
          <w:i/>
          <w:sz w:val="16"/>
          <w:szCs w:val="16"/>
          <w:lang w:eastAsia="ru-RU"/>
        </w:rPr>
      </w:pPr>
      <w:r>
        <w:rPr>
          <w:i/>
          <w:sz w:val="16"/>
          <w:szCs w:val="16"/>
          <w:lang w:eastAsia="ru-RU"/>
        </w:rPr>
        <w:t>(вид практики)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в период с «</w:t>
      </w:r>
      <w:r>
        <w:rPr>
          <w:spacing w:val="-20"/>
          <w:szCs w:val="24"/>
          <w:lang w:eastAsia="ru-RU"/>
        </w:rPr>
        <w:t>_____» __________________</w:t>
      </w:r>
      <w:proofErr w:type="gramStart"/>
      <w:r>
        <w:rPr>
          <w:spacing w:val="-20"/>
          <w:szCs w:val="24"/>
          <w:lang w:eastAsia="ru-RU"/>
        </w:rPr>
        <w:t xml:space="preserve">_  </w:t>
      </w:r>
      <w:r>
        <w:rPr>
          <w:szCs w:val="24"/>
          <w:lang w:eastAsia="ru-RU"/>
        </w:rPr>
        <w:t>по</w:t>
      </w:r>
      <w:proofErr w:type="gramEnd"/>
      <w:r>
        <w:rPr>
          <w:szCs w:val="24"/>
          <w:lang w:eastAsia="ru-RU"/>
        </w:rPr>
        <w:t xml:space="preserve"> «</w:t>
      </w:r>
      <w:r>
        <w:rPr>
          <w:spacing w:val="-20"/>
          <w:szCs w:val="24"/>
          <w:lang w:eastAsia="ru-RU"/>
        </w:rPr>
        <w:t>______» _________________</w:t>
      </w:r>
      <w:r>
        <w:rPr>
          <w:szCs w:val="24"/>
          <w:lang w:eastAsia="ru-RU"/>
        </w:rPr>
        <w:t>20</w:t>
      </w:r>
      <w:r>
        <w:rPr>
          <w:spacing w:val="-20"/>
          <w:szCs w:val="24"/>
          <w:lang w:eastAsia="ru-RU"/>
        </w:rPr>
        <w:t>___</w:t>
      </w:r>
      <w:r>
        <w:rPr>
          <w:szCs w:val="24"/>
          <w:lang w:eastAsia="ru-RU"/>
        </w:rPr>
        <w:t>г.</w:t>
      </w:r>
    </w:p>
    <w:p w:rsidR="00810B45" w:rsidRDefault="00810B45" w:rsidP="00810B45">
      <w:pPr>
        <w:rPr>
          <w:spacing w:val="-20"/>
          <w:szCs w:val="24"/>
          <w:lang w:eastAsia="ru-RU"/>
        </w:rPr>
      </w:pPr>
    </w:p>
    <w:p w:rsidR="00810B45" w:rsidRDefault="00810B45" w:rsidP="00810B45">
      <w:pPr>
        <w:rPr>
          <w:i/>
          <w:lang w:eastAsia="ru-RU"/>
        </w:rPr>
      </w:pPr>
      <w:r>
        <w:rPr>
          <w:szCs w:val="24"/>
          <w:lang w:eastAsia="ru-RU"/>
        </w:rPr>
        <w:t>в</w:t>
      </w:r>
      <w:r>
        <w:rPr>
          <w:spacing w:val="-20"/>
          <w:szCs w:val="24"/>
          <w:lang w:eastAsia="ru-RU"/>
        </w:rPr>
        <w:t>_____________________________________________________________________________________________</w:t>
      </w:r>
    </w:p>
    <w:p w:rsidR="00810B45" w:rsidRDefault="00810B45" w:rsidP="00810B45">
      <w:pPr>
        <w:jc w:val="center"/>
        <w:rPr>
          <w:i/>
          <w:lang w:eastAsia="ru-RU"/>
        </w:rPr>
      </w:pPr>
    </w:p>
    <w:p w:rsidR="00810B45" w:rsidRDefault="00810B45" w:rsidP="00810B45">
      <w:pPr>
        <w:tabs>
          <w:tab w:val="center" w:pos="4536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 xml:space="preserve"> </w:t>
      </w:r>
      <w:r>
        <w:rPr>
          <w:spacing w:val="-20"/>
          <w:szCs w:val="24"/>
          <w:lang w:eastAsia="ru-RU"/>
        </w:rPr>
        <w:tab/>
        <w:t>______________________________________________________________________________________________</w:t>
      </w:r>
    </w:p>
    <w:p w:rsidR="00810B45" w:rsidRDefault="00810B45" w:rsidP="00810B45">
      <w:pPr>
        <w:jc w:val="center"/>
        <w:rPr>
          <w:i/>
          <w:lang w:eastAsia="ru-RU"/>
        </w:rPr>
      </w:pPr>
      <w:r>
        <w:rPr>
          <w:spacing w:val="-20"/>
          <w:szCs w:val="24"/>
          <w:lang w:eastAsia="ru-RU"/>
        </w:rPr>
        <w:t xml:space="preserve">           </w:t>
      </w:r>
      <w:r>
        <w:rPr>
          <w:i/>
          <w:spacing w:val="-20"/>
          <w:lang w:eastAsia="ru-RU"/>
        </w:rPr>
        <w:t>(</w:t>
      </w:r>
      <w:r>
        <w:rPr>
          <w:i/>
          <w:lang w:eastAsia="ru-RU"/>
        </w:rPr>
        <w:t>наименование организации, наименование структурного подразделения)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_</w:t>
      </w:r>
      <w:r>
        <w:rPr>
          <w:spacing w:val="-20"/>
          <w:szCs w:val="24"/>
          <w:lang w:eastAsia="ru-RU"/>
        </w:rPr>
        <w:t>___________________________________________________________</w:t>
      </w:r>
    </w:p>
    <w:p w:rsidR="00810B45" w:rsidRDefault="00810B45" w:rsidP="00810B45">
      <w:pPr>
        <w:ind w:left="4956" w:firstLine="708"/>
        <w:rPr>
          <w:i/>
          <w:lang w:eastAsia="ru-RU"/>
        </w:rPr>
      </w:pPr>
      <w:r>
        <w:rPr>
          <w:i/>
          <w:lang w:eastAsia="ru-RU"/>
        </w:rPr>
        <w:t>(Ф.И.О. обучающегося)</w:t>
      </w: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поручалось решение следующих задач:</w:t>
      </w:r>
    </w:p>
    <w:p w:rsidR="00810B45" w:rsidRDefault="00810B45" w:rsidP="00810B45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810B45" w:rsidRDefault="00810B45" w:rsidP="00810B45">
      <w:pPr>
        <w:tabs>
          <w:tab w:val="left" w:pos="9072"/>
        </w:tabs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810B45" w:rsidRDefault="00810B45" w:rsidP="00810B45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810B45" w:rsidRDefault="00810B45" w:rsidP="00810B45">
      <w:pPr>
        <w:rPr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В период прохождения практики обучающийся проявил(а)_______________________</w:t>
      </w:r>
      <w:r>
        <w:rPr>
          <w:spacing w:val="-20"/>
          <w:szCs w:val="24"/>
          <w:lang w:eastAsia="ru-RU"/>
        </w:rPr>
        <w:t>_</w:t>
      </w:r>
      <w:r>
        <w:rPr>
          <w:szCs w:val="24"/>
          <w:lang w:eastAsia="ru-RU"/>
        </w:rPr>
        <w:t>____</w:t>
      </w: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_____</w:t>
      </w:r>
      <w:r>
        <w:rPr>
          <w:spacing w:val="-20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 xml:space="preserve">Результаты работы обучающегося:                                              </w:t>
      </w:r>
    </w:p>
    <w:p w:rsidR="00810B45" w:rsidRDefault="00810B45" w:rsidP="00810B45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810B45" w:rsidRDefault="00810B45" w:rsidP="00810B45">
      <w:pPr>
        <w:rPr>
          <w:spacing w:val="-20"/>
          <w:szCs w:val="24"/>
          <w:lang w:eastAsia="ru-RU"/>
        </w:rPr>
      </w:pPr>
      <w:r>
        <w:rPr>
          <w:spacing w:val="-20"/>
          <w:szCs w:val="24"/>
          <w:lang w:eastAsia="ru-RU"/>
        </w:rPr>
        <w:t>______________________________________________________________________________________________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i/>
          <w:lang w:eastAsia="ru-RU"/>
        </w:rPr>
      </w:pPr>
      <w:r>
        <w:rPr>
          <w:szCs w:val="24"/>
          <w:lang w:eastAsia="ru-RU"/>
        </w:rPr>
        <w:t>Считаю, что по итогам практики обучающийся может (не может) быть допущен к защите отчета по практике.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___________________________                    _________________             __________________</w:t>
      </w:r>
    </w:p>
    <w:p w:rsidR="00810B45" w:rsidRDefault="00810B45" w:rsidP="00810B45">
      <w:pPr>
        <w:rPr>
          <w:i/>
          <w:lang w:eastAsia="ru-RU"/>
        </w:rPr>
      </w:pPr>
      <w:r>
        <w:rPr>
          <w:i/>
          <w:lang w:eastAsia="ru-RU"/>
        </w:rPr>
        <w:t xml:space="preserve">(должность руководителя практики                               </w:t>
      </w:r>
      <w:proofErr w:type="gramStart"/>
      <w:r>
        <w:rPr>
          <w:i/>
          <w:lang w:eastAsia="ru-RU"/>
        </w:rPr>
        <w:t xml:space="preserve">   (</w:t>
      </w:r>
      <w:proofErr w:type="gramEnd"/>
      <w:r>
        <w:rPr>
          <w:i/>
          <w:lang w:eastAsia="ru-RU"/>
        </w:rPr>
        <w:t>подпись)                                                 (Ф.И.О.)</w:t>
      </w:r>
    </w:p>
    <w:p w:rsidR="00810B45" w:rsidRDefault="00810B45" w:rsidP="00810B45">
      <w:pPr>
        <w:rPr>
          <w:i/>
          <w:lang w:eastAsia="ru-RU"/>
        </w:rPr>
      </w:pPr>
      <w:r>
        <w:rPr>
          <w:i/>
          <w:lang w:eastAsia="ru-RU"/>
        </w:rPr>
        <w:t xml:space="preserve">               от организации)</w:t>
      </w:r>
    </w:p>
    <w:p w:rsidR="00810B45" w:rsidRDefault="00810B45" w:rsidP="00810B45">
      <w:pPr>
        <w:rPr>
          <w:szCs w:val="24"/>
          <w:lang w:eastAsia="ru-RU"/>
        </w:rPr>
      </w:pPr>
    </w:p>
    <w:p w:rsidR="00810B45" w:rsidRDefault="00810B45" w:rsidP="00810B45">
      <w:pPr>
        <w:rPr>
          <w:szCs w:val="24"/>
          <w:lang w:eastAsia="ru-RU"/>
        </w:rPr>
      </w:pPr>
      <w:r>
        <w:rPr>
          <w:szCs w:val="24"/>
          <w:lang w:eastAsia="ru-RU"/>
        </w:rPr>
        <w:t>«___» ___________________20____г.</w:t>
      </w:r>
    </w:p>
    <w:p w:rsidR="00810B45" w:rsidRDefault="00810B45" w:rsidP="00810B45">
      <w:pPr>
        <w:ind w:firstLine="708"/>
        <w:rPr>
          <w:szCs w:val="24"/>
          <w:lang w:eastAsia="ru-RU"/>
        </w:rPr>
      </w:pPr>
      <w:r>
        <w:rPr>
          <w:szCs w:val="24"/>
          <w:lang w:eastAsia="ru-RU"/>
        </w:rPr>
        <w:t xml:space="preserve">             </w:t>
      </w:r>
    </w:p>
    <w:p w:rsidR="00810B45" w:rsidRDefault="00810B45" w:rsidP="00810B45">
      <w:pPr>
        <w:ind w:firstLine="708"/>
        <w:rPr>
          <w:i/>
          <w:szCs w:val="24"/>
          <w:lang w:eastAsia="ru-RU"/>
        </w:rPr>
      </w:pPr>
    </w:p>
    <w:p w:rsidR="00810B45" w:rsidRDefault="00810B45" w:rsidP="00810B45">
      <w:pPr>
        <w:rPr>
          <w:i/>
          <w:color w:val="FF0000"/>
          <w:szCs w:val="24"/>
          <w:lang w:eastAsia="ru-RU"/>
        </w:rPr>
      </w:pPr>
    </w:p>
    <w:p w:rsidR="00810B45" w:rsidRDefault="00810B45" w:rsidP="00810B45">
      <w:pPr>
        <w:ind w:firstLine="708"/>
        <w:rPr>
          <w:b/>
          <w:sz w:val="28"/>
          <w:szCs w:val="28"/>
          <w:lang w:eastAsia="ru-RU"/>
        </w:rPr>
      </w:pPr>
      <w:r>
        <w:rPr>
          <w:i/>
          <w:szCs w:val="24"/>
          <w:lang w:eastAsia="ru-RU"/>
        </w:rPr>
        <w:t>Отзыв подписывается руководителем практики от организации и заверяется печатью организации.</w:t>
      </w:r>
    </w:p>
    <w:p w:rsidR="00810B45" w:rsidRDefault="00810B45" w:rsidP="00810B45">
      <w:pPr>
        <w:widowControl/>
        <w:suppressAutoHyphens w:val="0"/>
        <w:rPr>
          <w:b/>
          <w:sz w:val="28"/>
          <w:szCs w:val="28"/>
          <w:lang w:eastAsia="ru-RU"/>
        </w:rPr>
        <w:sectPr w:rsidR="00810B45">
          <w:pgSz w:w="11906" w:h="16838"/>
          <w:pgMar w:top="1134" w:right="850" w:bottom="1134" w:left="1560" w:header="0" w:footer="708" w:gutter="0"/>
          <w:cols w:space="720"/>
          <w:formProt w:val="0"/>
        </w:sectPr>
      </w:pPr>
    </w:p>
    <w:p w:rsidR="00810B45" w:rsidRDefault="00810B45" w:rsidP="00810B45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bookmarkStart w:id="26" w:name="_Toc3556422"/>
      <w:r>
        <w:rPr>
          <w:rFonts w:ascii="Times New Roman" w:eastAsia="Times New Roman" w:hAnsi="Times New Roman" w:cs="Times New Roman"/>
          <w:color w:val="000000" w:themeColor="text1"/>
        </w:rPr>
        <w:lastRenderedPageBreak/>
        <w:t>Приложение 3</w:t>
      </w:r>
      <w:bookmarkEnd w:id="26"/>
    </w:p>
    <w:p w:rsidR="00810B45" w:rsidRDefault="00810B45" w:rsidP="00810B45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810B45" w:rsidRDefault="00810B45" w:rsidP="00810B45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810B45" w:rsidRDefault="00810B45" w:rsidP="00810B45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810B45" w:rsidRDefault="00810B45" w:rsidP="00810B45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810B45" w:rsidRDefault="00810B45" w:rsidP="00810B45">
      <w:pPr>
        <w:jc w:val="center"/>
        <w:rPr>
          <w:b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16"/>
          <w:szCs w:val="16"/>
          <w:lang w:eastAsia="ru-RU"/>
        </w:rPr>
      </w:pPr>
    </w:p>
    <w:p w:rsidR="00810B45" w:rsidRDefault="00810B45" w:rsidP="00810B45">
      <w:pPr>
        <w:rPr>
          <w:sz w:val="16"/>
          <w:szCs w:val="16"/>
          <w:u w:val="single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810B45" w:rsidRDefault="00810B45" w:rsidP="00810B45">
      <w:pPr>
        <w:rPr>
          <w:sz w:val="16"/>
          <w:szCs w:val="16"/>
          <w:lang w:eastAsia="ru-RU"/>
        </w:rPr>
      </w:pPr>
    </w:p>
    <w:p w:rsidR="00810B45" w:rsidRDefault="00810B45" w:rsidP="00810B45">
      <w:pPr>
        <w:rPr>
          <w:sz w:val="32"/>
          <w:szCs w:val="28"/>
          <w:u w:val="single"/>
          <w:lang w:eastAsia="ru-RU"/>
        </w:rPr>
      </w:pPr>
    </w:p>
    <w:p w:rsidR="00810B45" w:rsidRDefault="00810B45" w:rsidP="00810B45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ИНДИВИДУАЛЬНОЕ ЗАДАНИЕ</w:t>
      </w: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proofErr w:type="gramStart"/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практике</w:t>
      </w:r>
      <w:proofErr w:type="gramEnd"/>
    </w:p>
    <w:p w:rsidR="00810B45" w:rsidRDefault="00810B45" w:rsidP="00810B45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учебной группы</w:t>
      </w:r>
    </w:p>
    <w:p w:rsidR="00810B45" w:rsidRDefault="00810B45" w:rsidP="00810B45">
      <w:pPr>
        <w:rPr>
          <w:sz w:val="16"/>
          <w:szCs w:val="28"/>
          <w:u w:val="single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16"/>
          <w:szCs w:val="16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810B45" w:rsidRDefault="00810B45" w:rsidP="00810B45">
      <w:pPr>
        <w:rPr>
          <w:b/>
          <w:szCs w:val="28"/>
          <w:lang w:eastAsia="ru-RU"/>
        </w:rPr>
      </w:pPr>
    </w:p>
    <w:tbl>
      <w:tblPr>
        <w:tblW w:w="92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5"/>
        <w:gridCol w:w="8545"/>
      </w:tblGrid>
      <w:tr w:rsidR="00810B45" w:rsidTr="00810B45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№</w:t>
            </w:r>
          </w:p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п/п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Содержание индивидуального задания</w:t>
            </w:r>
          </w:p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(перечень задач, подлежащих выполнению)</w:t>
            </w:r>
          </w:p>
        </w:tc>
      </w:tr>
      <w:tr w:rsidR="00810B45" w:rsidTr="00810B45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2</w:t>
            </w:r>
          </w:p>
        </w:tc>
      </w:tr>
      <w:tr w:rsidR="00810B45" w:rsidTr="00810B45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8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810B45" w:rsidRDefault="00810B45" w:rsidP="00810B45">
      <w:pPr>
        <w:rPr>
          <w:sz w:val="16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Задание принял обучающийся:                 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СОГЛАСОВАНО</w:t>
      </w:r>
    </w:p>
    <w:p w:rsidR="00810B45" w:rsidRDefault="00810B45" w:rsidP="00810B45">
      <w:pPr>
        <w:rPr>
          <w:sz w:val="4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ind w:firstLine="5529"/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jc w:val="right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</w:t>
      </w:r>
      <w:r>
        <w:br w:type="page"/>
      </w:r>
    </w:p>
    <w:p w:rsidR="00810B45" w:rsidRDefault="00810B45" w:rsidP="00810B45">
      <w:pPr>
        <w:pStyle w:val="1"/>
        <w:spacing w:before="0"/>
        <w:jc w:val="right"/>
        <w:rPr>
          <w:rFonts w:ascii="Times New Roman" w:eastAsia="Calibri" w:hAnsi="Times New Roman" w:cs="Times New Roman"/>
          <w:b w:val="0"/>
          <w:color w:val="000000" w:themeColor="text1"/>
        </w:rPr>
      </w:pPr>
      <w:bookmarkStart w:id="27" w:name="_Toc3556423"/>
      <w:r>
        <w:rPr>
          <w:rFonts w:ascii="Times New Roman" w:eastAsia="Calibri" w:hAnsi="Times New Roman" w:cs="Times New Roman"/>
          <w:color w:val="000000" w:themeColor="text1"/>
        </w:rPr>
        <w:lastRenderedPageBreak/>
        <w:t>Приложение 4</w:t>
      </w:r>
      <w:bookmarkEnd w:id="27"/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Федеральное государственное образовательное бюджетное</w:t>
      </w: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учреждение высшего образования</w:t>
      </w: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 «Финансовый университет при Правительстве Российской Федерации»</w:t>
      </w: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(Финансовый университет)</w:t>
      </w: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16"/>
          <w:szCs w:val="16"/>
          <w:lang w:eastAsia="ru-RU"/>
        </w:rPr>
      </w:pPr>
    </w:p>
    <w:p w:rsidR="00810B45" w:rsidRDefault="00810B45" w:rsidP="00810B45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  <w:t>_</w:t>
      </w: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РАБОЧИЙ ГРАФИК (ПЛАН)</w:t>
      </w: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проведения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  </w:t>
      </w:r>
      <w:r>
        <w:rPr>
          <w:sz w:val="28"/>
          <w:szCs w:val="28"/>
          <w:lang w:eastAsia="ru-RU"/>
        </w:rPr>
        <w:t>практики</w:t>
      </w: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  </w:t>
      </w:r>
      <w:r>
        <w:rPr>
          <w:sz w:val="28"/>
          <w:szCs w:val="28"/>
          <w:lang w:eastAsia="ru-RU"/>
        </w:rPr>
        <w:t xml:space="preserve">учебной группы </w:t>
      </w:r>
    </w:p>
    <w:p w:rsidR="00810B45" w:rsidRDefault="00810B45" w:rsidP="00810B45">
      <w:pPr>
        <w:rPr>
          <w:sz w:val="16"/>
          <w:szCs w:val="28"/>
          <w:u w:val="single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jc w:val="center"/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(наименование направления подготовки)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(профиль образовательной программы бакалавриата/направленность образовательной программы магистратуры)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16"/>
          <w:szCs w:val="16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Срок практики с «___» __________ 20__ г.  </w:t>
      </w:r>
      <w:proofErr w:type="gramStart"/>
      <w:r>
        <w:rPr>
          <w:sz w:val="28"/>
          <w:szCs w:val="28"/>
          <w:lang w:eastAsia="ru-RU"/>
        </w:rPr>
        <w:t>по  «</w:t>
      </w:r>
      <w:proofErr w:type="gramEnd"/>
      <w:r>
        <w:rPr>
          <w:sz w:val="28"/>
          <w:szCs w:val="28"/>
          <w:lang w:eastAsia="ru-RU"/>
        </w:rPr>
        <w:t>____» _______________ 20__ г.</w:t>
      </w:r>
    </w:p>
    <w:p w:rsidR="00810B45" w:rsidRDefault="00810B45" w:rsidP="00810B45">
      <w:pPr>
        <w:rPr>
          <w:szCs w:val="28"/>
          <w:lang w:eastAsia="ru-RU"/>
        </w:rPr>
      </w:pPr>
    </w:p>
    <w:tbl>
      <w:tblPr>
        <w:tblW w:w="99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10"/>
        <w:gridCol w:w="5958"/>
        <w:gridCol w:w="3262"/>
      </w:tblGrid>
      <w:tr w:rsidR="00810B45" w:rsidTr="00810B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Продолжительность</w:t>
            </w:r>
          </w:p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каждого этапа практики</w:t>
            </w:r>
          </w:p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(количество дней)</w:t>
            </w:r>
          </w:p>
        </w:tc>
      </w:tr>
      <w:tr w:rsidR="00810B45" w:rsidTr="00810B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810B45" w:rsidTr="00810B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</w:tr>
      <w:tr w:rsidR="00810B45" w:rsidTr="00810B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</w:tr>
      <w:tr w:rsidR="00810B45" w:rsidTr="00810B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</w:tr>
      <w:tr w:rsidR="00810B45" w:rsidTr="00810B4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rPr>
                <w:sz w:val="28"/>
                <w:szCs w:val="28"/>
              </w:rPr>
            </w:pPr>
          </w:p>
        </w:tc>
      </w:tr>
    </w:tbl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департамента/кафедры: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    (И.О. Фамилия)</w:t>
      </w:r>
      <w:bookmarkStart w:id="28" w:name="_Toc3556424"/>
    </w:p>
    <w:p w:rsidR="00810B45" w:rsidRDefault="00810B45" w:rsidP="00810B45">
      <w:pPr>
        <w:pStyle w:val="1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10B45" w:rsidRDefault="00810B45" w:rsidP="00810B45">
      <w:pPr>
        <w:pStyle w:val="1"/>
        <w:spacing w:before="0"/>
        <w:jc w:val="right"/>
        <w:rPr>
          <w:rFonts w:ascii="Times New Roman" w:eastAsia="Times New Roman" w:hAnsi="Times New Roman" w:cs="Times New Roman"/>
          <w:color w:val="000000" w:themeColor="text1"/>
        </w:rPr>
      </w:pPr>
    </w:p>
    <w:p w:rsidR="00810B45" w:rsidRDefault="00810B45" w:rsidP="00810B45">
      <w:pPr>
        <w:pStyle w:val="1"/>
        <w:spacing w:before="0"/>
        <w:jc w:val="right"/>
        <w:rPr>
          <w:rFonts w:ascii="Times New Roman" w:eastAsia="Times New Roman" w:hAnsi="Times New Roman" w:cs="Times New Roman"/>
          <w:b w:val="0"/>
          <w:color w:val="000000" w:themeColor="text1"/>
        </w:rPr>
      </w:pPr>
      <w:r>
        <w:rPr>
          <w:rFonts w:ascii="Times New Roman" w:eastAsia="Times New Roman" w:hAnsi="Times New Roman" w:cs="Times New Roman"/>
          <w:color w:val="000000" w:themeColor="text1"/>
        </w:rPr>
        <w:t>Приложение 5</w:t>
      </w:r>
      <w:bookmarkEnd w:id="28"/>
    </w:p>
    <w:p w:rsidR="00810B45" w:rsidRDefault="00810B45" w:rsidP="00810B45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>Федеральное государственное образовательное бюджетное</w:t>
      </w:r>
    </w:p>
    <w:p w:rsidR="00810B45" w:rsidRDefault="00810B45" w:rsidP="00810B45">
      <w:pPr>
        <w:jc w:val="center"/>
        <w:rPr>
          <w:sz w:val="25"/>
          <w:szCs w:val="25"/>
          <w:lang w:eastAsia="ru-RU"/>
        </w:rPr>
      </w:pPr>
      <w:r>
        <w:rPr>
          <w:sz w:val="25"/>
          <w:szCs w:val="25"/>
          <w:lang w:eastAsia="ru-RU"/>
        </w:rPr>
        <w:t xml:space="preserve"> учреждение высшего образования</w:t>
      </w:r>
    </w:p>
    <w:p w:rsidR="00810B45" w:rsidRDefault="00810B45" w:rsidP="00810B45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 xml:space="preserve"> «Финансовый университет при Правительстве Российской Федерации»</w:t>
      </w:r>
    </w:p>
    <w:p w:rsidR="00810B45" w:rsidRDefault="00810B45" w:rsidP="00810B45">
      <w:pPr>
        <w:jc w:val="center"/>
        <w:rPr>
          <w:b/>
          <w:sz w:val="25"/>
          <w:szCs w:val="25"/>
          <w:lang w:eastAsia="ru-RU"/>
        </w:rPr>
      </w:pPr>
      <w:r>
        <w:rPr>
          <w:b/>
          <w:sz w:val="25"/>
          <w:szCs w:val="25"/>
          <w:lang w:eastAsia="ru-RU"/>
        </w:rPr>
        <w:t>(Финансовый университет)</w:t>
      </w: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Факультет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16"/>
          <w:szCs w:val="16"/>
          <w:lang w:eastAsia="ru-RU"/>
        </w:rPr>
      </w:pPr>
    </w:p>
    <w:p w:rsidR="00810B45" w:rsidRDefault="00810B45" w:rsidP="00810B45">
      <w:pPr>
        <w:rPr>
          <w:sz w:val="16"/>
          <w:szCs w:val="16"/>
          <w:lang w:eastAsia="ru-RU"/>
        </w:rPr>
      </w:pPr>
      <w:r>
        <w:rPr>
          <w:sz w:val="28"/>
          <w:szCs w:val="28"/>
          <w:lang w:eastAsia="ru-RU"/>
        </w:rPr>
        <w:t>Департамент/кафедра</w:t>
      </w:r>
      <w:r>
        <w:rPr>
          <w:szCs w:val="28"/>
          <w:lang w:eastAsia="ru-RU"/>
        </w:rPr>
        <w:t xml:space="preserve"> </w:t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Cs w:val="28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  <w:r>
        <w:rPr>
          <w:sz w:val="16"/>
          <w:szCs w:val="16"/>
          <w:u w:val="single"/>
          <w:lang w:eastAsia="ru-RU"/>
        </w:rPr>
        <w:tab/>
      </w: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32"/>
          <w:szCs w:val="32"/>
          <w:lang w:eastAsia="ru-RU"/>
        </w:rPr>
      </w:pPr>
      <w:r>
        <w:rPr>
          <w:b/>
          <w:sz w:val="32"/>
          <w:szCs w:val="32"/>
          <w:lang w:eastAsia="ru-RU"/>
        </w:rPr>
        <w:t>ДНЕВНИК</w:t>
      </w: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по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  практике</w:t>
      </w: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(указать вид (тип) практики)</w:t>
      </w: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обучающегося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курса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  <w:t xml:space="preserve">  </w:t>
      </w:r>
      <w:r>
        <w:rPr>
          <w:sz w:val="28"/>
          <w:szCs w:val="28"/>
          <w:lang w:eastAsia="ru-RU"/>
        </w:rPr>
        <w:t xml:space="preserve"> учебной группы</w:t>
      </w:r>
    </w:p>
    <w:p w:rsidR="00810B45" w:rsidRDefault="00810B45" w:rsidP="00810B45">
      <w:pPr>
        <w:rPr>
          <w:sz w:val="16"/>
          <w:szCs w:val="28"/>
          <w:u w:val="single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>(фамилия, имя, отчество)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Направление подготовки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(наименование направления подготовки)</w:t>
      </w: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(профиль образовательной программы бакалавриата/направленность образовательной программы магистратуры)</w:t>
      </w: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Москва – 20 ___</w:t>
      </w: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u w:val="single"/>
          <w:lang w:eastAsia="ru-RU"/>
        </w:rPr>
      </w:pPr>
      <w:r>
        <w:rPr>
          <w:sz w:val="28"/>
          <w:szCs w:val="28"/>
          <w:lang w:eastAsia="ru-RU"/>
        </w:rPr>
        <w:t xml:space="preserve">Место прохождения практики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sz w:val="12"/>
          <w:szCs w:val="12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Срок практики с «___» _____________ 20__ г.  по</w:t>
      </w:r>
      <w:proofErr w:type="gramStart"/>
      <w:r>
        <w:rPr>
          <w:sz w:val="28"/>
          <w:szCs w:val="28"/>
          <w:lang w:eastAsia="ru-RU"/>
        </w:rPr>
        <w:t xml:space="preserve">   «</w:t>
      </w:r>
      <w:proofErr w:type="gramEnd"/>
      <w:r>
        <w:rPr>
          <w:sz w:val="28"/>
          <w:szCs w:val="28"/>
          <w:lang w:eastAsia="ru-RU"/>
        </w:rPr>
        <w:t>____» _________ 20__ г.</w:t>
      </w:r>
    </w:p>
    <w:p w:rsidR="00810B45" w:rsidRDefault="00810B45" w:rsidP="00810B45">
      <w:pPr>
        <w:rPr>
          <w:sz w:val="12"/>
          <w:szCs w:val="12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Должность, Ф.И.О. руководителя практики от организации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jc w:val="center"/>
        <w:rPr>
          <w:sz w:val="28"/>
          <w:szCs w:val="28"/>
          <w:lang w:eastAsia="ru-RU"/>
        </w:rPr>
      </w:pPr>
    </w:p>
    <w:p w:rsidR="00810B45" w:rsidRDefault="00810B45" w:rsidP="00810B45">
      <w:pPr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УЧЕТ ВЫПОЛНЕННОЙ РАБОТЫ</w:t>
      </w:r>
    </w:p>
    <w:tbl>
      <w:tblPr>
        <w:tblW w:w="9480" w:type="dxa"/>
        <w:tblLayout w:type="fixed"/>
        <w:tblLook w:val="04A0" w:firstRow="1" w:lastRow="0" w:firstColumn="1" w:lastColumn="0" w:noHBand="0" w:noVBand="1"/>
      </w:tblPr>
      <w:tblGrid>
        <w:gridCol w:w="1309"/>
        <w:gridCol w:w="2079"/>
        <w:gridCol w:w="4248"/>
        <w:gridCol w:w="1844"/>
      </w:tblGrid>
      <w:tr w:rsidR="00810B45" w:rsidTr="00810B45">
        <w:trPr>
          <w:trHeight w:val="831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Дата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Департамент/ Управление/</w:t>
            </w:r>
          </w:p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отдел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Краткое содержание</w:t>
            </w:r>
          </w:p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работы обучающегося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Отметка</w:t>
            </w:r>
          </w:p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о выполнении работы</w:t>
            </w:r>
          </w:p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(подпись руководителя практики)</w:t>
            </w:r>
          </w:p>
        </w:tc>
      </w:tr>
      <w:tr w:rsidR="00810B45" w:rsidTr="00810B45">
        <w:trPr>
          <w:trHeight w:val="287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2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0B45" w:rsidRDefault="00810B45">
            <w:pPr>
              <w:jc w:val="center"/>
              <w:rPr>
                <w:szCs w:val="28"/>
                <w:lang w:eastAsia="ru-RU"/>
              </w:rPr>
            </w:pPr>
            <w:r>
              <w:rPr>
                <w:b/>
                <w:szCs w:val="28"/>
                <w:lang w:eastAsia="ru-RU"/>
              </w:rPr>
              <w:t>4</w:t>
            </w: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810B45" w:rsidTr="00810B45"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0B45" w:rsidRDefault="00810B45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b/>
          <w:sz w:val="28"/>
          <w:szCs w:val="28"/>
          <w:lang w:eastAsia="ru-RU"/>
        </w:rPr>
      </w:pPr>
    </w:p>
    <w:p w:rsidR="00810B45" w:rsidRDefault="00810B45" w:rsidP="00810B45">
      <w:pPr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Руководитель практики от организации:         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lang w:eastAsia="ru-RU"/>
        </w:rPr>
        <w:t xml:space="preserve">    </w:t>
      </w:r>
      <w:r>
        <w:rPr>
          <w:sz w:val="28"/>
          <w:szCs w:val="28"/>
          <w:u w:val="single"/>
          <w:lang w:eastAsia="ru-RU"/>
        </w:rPr>
        <w:tab/>
      </w:r>
      <w:r>
        <w:rPr>
          <w:sz w:val="28"/>
          <w:szCs w:val="28"/>
          <w:u w:val="single"/>
          <w:lang w:eastAsia="ru-RU"/>
        </w:rPr>
        <w:tab/>
      </w: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  <w:r>
        <w:rPr>
          <w:i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(</w:t>
      </w:r>
      <w:proofErr w:type="gramStart"/>
      <w:r>
        <w:rPr>
          <w:i/>
          <w:sz w:val="28"/>
          <w:szCs w:val="28"/>
          <w:vertAlign w:val="superscript"/>
          <w:lang w:eastAsia="ru-RU"/>
        </w:rPr>
        <w:t xml:space="preserve">подпись)   </w:t>
      </w:r>
      <w:proofErr w:type="gramEnd"/>
      <w:r>
        <w:rPr>
          <w:i/>
          <w:sz w:val="28"/>
          <w:szCs w:val="28"/>
          <w:vertAlign w:val="superscript"/>
          <w:lang w:eastAsia="ru-RU"/>
        </w:rPr>
        <w:t xml:space="preserve">                 (И.О. Фамилия)</w:t>
      </w:r>
    </w:p>
    <w:p w:rsidR="00810B45" w:rsidRDefault="00810B45" w:rsidP="00810B45">
      <w:pPr>
        <w:rPr>
          <w:sz w:val="8"/>
          <w:szCs w:val="8"/>
          <w:vertAlign w:val="superscript"/>
          <w:lang w:eastAsia="ru-RU"/>
        </w:rPr>
      </w:pPr>
    </w:p>
    <w:p w:rsidR="00810B45" w:rsidRDefault="00810B45" w:rsidP="00810B45">
      <w:pPr>
        <w:rPr>
          <w:i/>
          <w:sz w:val="28"/>
          <w:szCs w:val="28"/>
          <w:vertAlign w:val="superscript"/>
          <w:lang w:eastAsia="ru-RU"/>
        </w:rPr>
      </w:pPr>
    </w:p>
    <w:p w:rsidR="00810B45" w:rsidRDefault="00810B45" w:rsidP="00810B45"/>
    <w:p w:rsidR="00810B45" w:rsidRDefault="00810B45" w:rsidP="00810B45"/>
    <w:p w:rsidR="00810B45" w:rsidRDefault="00810B45" w:rsidP="00810B45"/>
    <w:p w:rsidR="00810B45" w:rsidRDefault="00810B45" w:rsidP="00810B45"/>
    <w:p w:rsidR="00D17FE9" w:rsidRDefault="00D17FE9"/>
    <w:sectPr w:rsidR="00D17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4F73" w:rsidRDefault="00CD4F73" w:rsidP="00306804">
      <w:r>
        <w:separator/>
      </w:r>
    </w:p>
  </w:endnote>
  <w:endnote w:type="continuationSeparator" w:id="0">
    <w:p w:rsidR="00CD4F73" w:rsidRDefault="00CD4F73" w:rsidP="00306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Arial"/>
    <w:charset w:val="01"/>
    <w:family w:val="roman"/>
    <w:pitch w:val="default"/>
  </w:font>
  <w:font w:name="Noto Sans Devanagar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Lohit Devanagar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Han Sans CN Regular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14307635"/>
      <w:docPartObj>
        <w:docPartGallery w:val="Page Numbers (Bottom of Page)"/>
        <w:docPartUnique/>
      </w:docPartObj>
    </w:sdtPr>
    <w:sdtContent>
      <w:p w:rsidR="00306804" w:rsidRDefault="0030680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06804" w:rsidRDefault="003068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4F73" w:rsidRDefault="00CD4F73" w:rsidP="00306804">
      <w:r>
        <w:separator/>
      </w:r>
    </w:p>
  </w:footnote>
  <w:footnote w:type="continuationSeparator" w:id="0">
    <w:p w:rsidR="00CD4F73" w:rsidRDefault="00CD4F73" w:rsidP="003068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B04E4"/>
    <w:multiLevelType w:val="multilevel"/>
    <w:tmpl w:val="9170F04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75695D"/>
    <w:multiLevelType w:val="multilevel"/>
    <w:tmpl w:val="EB60464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 w15:restartNumberingAfterBreak="0">
    <w:nsid w:val="1A4D3F4E"/>
    <w:multiLevelType w:val="multilevel"/>
    <w:tmpl w:val="CA4EB68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BA96146"/>
    <w:multiLevelType w:val="multilevel"/>
    <w:tmpl w:val="04407C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65E712E"/>
    <w:multiLevelType w:val="multilevel"/>
    <w:tmpl w:val="6DFCC4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4FB6516F"/>
    <w:multiLevelType w:val="multilevel"/>
    <w:tmpl w:val="8E8AE7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0B55BDE"/>
    <w:multiLevelType w:val="multilevel"/>
    <w:tmpl w:val="4F5288F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7" w15:restartNumberingAfterBreak="0">
    <w:nsid w:val="60E3388D"/>
    <w:multiLevelType w:val="multilevel"/>
    <w:tmpl w:val="6B88A46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8" w15:restartNumberingAfterBreak="0">
    <w:nsid w:val="705B1D13"/>
    <w:multiLevelType w:val="multilevel"/>
    <w:tmpl w:val="4360120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</w:num>
  <w:num w:numId="7">
    <w:abstractNumId w:val="8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3"/>
    <w:lvlOverride w:ilvl="0">
      <w:lvl w:ilvl="0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432" w:hanging="432"/>
        </w:pPr>
        <w:rPr>
          <w:rFonts w:ascii="Symbol" w:hAnsi="Symbol" w:cs="Symbol" w:hint="default"/>
        </w:rPr>
      </w:lvl>
    </w:lvlOverride>
    <w:lvlOverride w:ilvl="1">
      <w:lvl w:ilvl="1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576" w:hanging="576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720" w:hanging="720"/>
        </w:pPr>
        <w:rPr>
          <w:rFonts w:ascii="Wingdings" w:hAnsi="Wingdings" w:cs="Wingdings" w:hint="default"/>
        </w:rPr>
      </w:lvl>
    </w:lvlOverride>
    <w:lvlOverride w:ilvl="3">
      <w:lvl w:ilvl="3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864" w:hanging="864"/>
        </w:pPr>
        <w:rPr>
          <w:rFonts w:ascii="Symbol" w:hAnsi="Symbol" w:cs="Symbol" w:hint="default"/>
        </w:rPr>
      </w:lvl>
    </w:lvlOverride>
    <w:lvlOverride w:ilvl="4">
      <w:lvl w:ilvl="4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008" w:hanging="100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152" w:hanging="1152"/>
        </w:pPr>
        <w:rPr>
          <w:rFonts w:ascii="Wingdings" w:hAnsi="Wingdings" w:cs="Wingdings" w:hint="default"/>
        </w:rPr>
      </w:lvl>
    </w:lvlOverride>
    <w:lvlOverride w:ilvl="6">
      <w:lvl w:ilvl="6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296" w:hanging="1296"/>
        </w:pPr>
        <w:rPr>
          <w:rFonts w:ascii="Symbol" w:hAnsi="Symbol" w:cs="Symbol" w:hint="default"/>
        </w:rPr>
      </w:lvl>
    </w:lvlOverride>
    <w:lvlOverride w:ilvl="7">
      <w:lvl w:ilvl="7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440" w:hanging="144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584" w:hanging="1584"/>
        </w:pPr>
        <w:rPr>
          <w:rFonts w:ascii="Wingdings" w:hAnsi="Wingdings" w:cs="Wingdings" w:hint="default"/>
        </w:rPr>
      </w:lvl>
    </w:lvlOverride>
  </w:num>
  <w:num w:numId="19">
    <w:abstractNumId w:val="3"/>
    <w:lvlOverride w:ilvl="0">
      <w:lvl w:ilvl="0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432" w:hanging="432"/>
        </w:pPr>
        <w:rPr>
          <w:rFonts w:ascii="Symbol" w:hAnsi="Symbol" w:cs="Symbol" w:hint="default"/>
        </w:rPr>
      </w:lvl>
    </w:lvlOverride>
    <w:lvlOverride w:ilvl="1">
      <w:lvl w:ilvl="1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576" w:hanging="576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720" w:hanging="720"/>
        </w:pPr>
        <w:rPr>
          <w:rFonts w:ascii="Wingdings" w:hAnsi="Wingdings" w:cs="Wingdings" w:hint="default"/>
        </w:rPr>
      </w:lvl>
    </w:lvlOverride>
    <w:lvlOverride w:ilvl="3">
      <w:lvl w:ilvl="3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864" w:hanging="864"/>
        </w:pPr>
        <w:rPr>
          <w:rFonts w:ascii="Symbol" w:hAnsi="Symbol" w:cs="Symbol" w:hint="default"/>
        </w:rPr>
      </w:lvl>
    </w:lvlOverride>
    <w:lvlOverride w:ilvl="4">
      <w:lvl w:ilvl="4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008" w:hanging="100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152" w:hanging="1152"/>
        </w:pPr>
        <w:rPr>
          <w:rFonts w:ascii="Wingdings" w:hAnsi="Wingdings" w:cs="Wingdings" w:hint="default"/>
        </w:rPr>
      </w:lvl>
    </w:lvlOverride>
    <w:lvlOverride w:ilvl="6">
      <w:lvl w:ilvl="6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296" w:hanging="1296"/>
        </w:pPr>
        <w:rPr>
          <w:rFonts w:ascii="Symbol" w:hAnsi="Symbol" w:cs="Symbol" w:hint="default"/>
        </w:rPr>
      </w:lvl>
    </w:lvlOverride>
    <w:lvlOverride w:ilvl="7">
      <w:lvl w:ilvl="7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440" w:hanging="144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584" w:hanging="1584"/>
        </w:pPr>
        <w:rPr>
          <w:rFonts w:ascii="Wingdings" w:hAnsi="Wingdings" w:cs="Wingdings" w:hint="default"/>
        </w:rPr>
      </w:lvl>
    </w:lvlOverride>
  </w:num>
  <w:num w:numId="20">
    <w:abstractNumId w:val="3"/>
    <w:lvlOverride w:ilvl="0">
      <w:lvl w:ilvl="0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432" w:hanging="432"/>
        </w:pPr>
        <w:rPr>
          <w:rFonts w:ascii="Symbol" w:hAnsi="Symbol" w:cs="Symbol" w:hint="default"/>
        </w:rPr>
      </w:lvl>
    </w:lvlOverride>
    <w:lvlOverride w:ilvl="1">
      <w:lvl w:ilvl="1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576" w:hanging="576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720" w:hanging="720"/>
        </w:pPr>
        <w:rPr>
          <w:rFonts w:ascii="Wingdings" w:hAnsi="Wingdings" w:cs="Wingdings" w:hint="default"/>
        </w:rPr>
      </w:lvl>
    </w:lvlOverride>
    <w:lvlOverride w:ilvl="3">
      <w:lvl w:ilvl="3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864" w:hanging="864"/>
        </w:pPr>
        <w:rPr>
          <w:rFonts w:ascii="Symbol" w:hAnsi="Symbol" w:cs="Symbol" w:hint="default"/>
        </w:rPr>
      </w:lvl>
    </w:lvlOverride>
    <w:lvlOverride w:ilvl="4">
      <w:lvl w:ilvl="4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008" w:hanging="100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152" w:hanging="1152"/>
        </w:pPr>
        <w:rPr>
          <w:rFonts w:ascii="Wingdings" w:hAnsi="Wingdings" w:cs="Wingdings" w:hint="default"/>
        </w:rPr>
      </w:lvl>
    </w:lvlOverride>
    <w:lvlOverride w:ilvl="6">
      <w:lvl w:ilvl="6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296" w:hanging="1296"/>
        </w:pPr>
        <w:rPr>
          <w:rFonts w:ascii="Symbol" w:hAnsi="Symbol" w:cs="Symbol" w:hint="default"/>
        </w:rPr>
      </w:lvl>
    </w:lvlOverride>
    <w:lvlOverride w:ilvl="7">
      <w:lvl w:ilvl="7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440" w:hanging="144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suff w:val="nothing"/>
        <w:lvlText w:val=""/>
        <w:lvlJc w:val="left"/>
        <w:pPr>
          <w:tabs>
            <w:tab w:val="num" w:pos="0"/>
          </w:tabs>
          <w:ind w:left="1584" w:hanging="1584"/>
        </w:pPr>
        <w:rPr>
          <w:rFonts w:ascii="Wingdings" w:hAnsi="Wingdings" w:cs="Wingdings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0B45"/>
    <w:rsid w:val="00306804"/>
    <w:rsid w:val="00810B45"/>
    <w:rsid w:val="00817A83"/>
    <w:rsid w:val="00CD4F73"/>
    <w:rsid w:val="00D1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ED56C"/>
  <w15:chartTrackingRefBased/>
  <w15:docId w15:val="{E85156F8-3578-4975-926D-AB8ACD94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10B4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810B45"/>
    <w:pPr>
      <w:keepNext/>
      <w:keepLines/>
      <w:suppressAutoHyphens w:val="0"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10B4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10B4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10B45"/>
    <w:pPr>
      <w:keepNext/>
      <w:numPr>
        <w:ilvl w:val="3"/>
        <w:numId w:val="1"/>
      </w:numPr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10B4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810B45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810B4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semiHidden/>
    <w:qFormat/>
    <w:rsid w:val="00810B45"/>
    <w:rPr>
      <w:rFonts w:ascii="Times New Roman" w:eastAsia="Times New Roman" w:hAnsi="Times New Roman" w:cs="Times New Roman"/>
      <w:b/>
      <w:sz w:val="28"/>
      <w:szCs w:val="20"/>
    </w:rPr>
  </w:style>
  <w:style w:type="character" w:styleId="a3">
    <w:name w:val="Emphasis"/>
    <w:basedOn w:val="a0"/>
    <w:uiPriority w:val="20"/>
    <w:qFormat/>
    <w:rsid w:val="00810B45"/>
    <w:rPr>
      <w:i w:val="0"/>
      <w:iCs w:val="0"/>
    </w:rPr>
  </w:style>
  <w:style w:type="paragraph" w:customStyle="1" w:styleId="msonormal0">
    <w:name w:val="msonormal"/>
    <w:basedOn w:val="a"/>
    <w:uiPriority w:val="99"/>
    <w:qFormat/>
    <w:rsid w:val="00810B45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a4">
    <w:name w:val="Normal (Web)"/>
    <w:basedOn w:val="a"/>
    <w:uiPriority w:val="99"/>
    <w:semiHidden/>
    <w:unhideWhenUsed/>
    <w:qFormat/>
    <w:rsid w:val="00810B45"/>
    <w:pPr>
      <w:widowControl/>
      <w:shd w:val="clear" w:color="auto" w:fill="FFFFFF"/>
      <w:suppressAutoHyphens w:val="0"/>
      <w:spacing w:line="360" w:lineRule="auto"/>
      <w:ind w:firstLine="709"/>
      <w:jc w:val="both"/>
    </w:pPr>
    <w:rPr>
      <w:color w:val="000000"/>
      <w:sz w:val="28"/>
      <w:szCs w:val="28"/>
      <w:lang w:eastAsia="ru-RU"/>
    </w:rPr>
  </w:style>
  <w:style w:type="paragraph" w:styleId="11">
    <w:name w:val="index 1"/>
    <w:basedOn w:val="a"/>
    <w:next w:val="a"/>
    <w:autoRedefine/>
    <w:uiPriority w:val="99"/>
    <w:semiHidden/>
    <w:unhideWhenUsed/>
    <w:qFormat/>
    <w:rsid w:val="00810B45"/>
    <w:pPr>
      <w:ind w:left="200" w:hanging="200"/>
    </w:pPr>
  </w:style>
  <w:style w:type="paragraph" w:styleId="12">
    <w:name w:val="toc 1"/>
    <w:basedOn w:val="a"/>
    <w:next w:val="a"/>
    <w:autoRedefine/>
    <w:uiPriority w:val="39"/>
    <w:semiHidden/>
    <w:unhideWhenUsed/>
    <w:qFormat/>
    <w:rsid w:val="00810B45"/>
    <w:pPr>
      <w:tabs>
        <w:tab w:val="right" w:leader="dot" w:pos="9625"/>
      </w:tabs>
      <w:spacing w:line="360" w:lineRule="auto"/>
    </w:pPr>
    <w:rPr>
      <w:rFonts w:eastAsiaTheme="majorEastAsia"/>
      <w:sz w:val="28"/>
      <w:szCs w:val="28"/>
    </w:rPr>
  </w:style>
  <w:style w:type="paragraph" w:styleId="a5">
    <w:name w:val="footnote text"/>
    <w:basedOn w:val="a"/>
    <w:link w:val="13"/>
    <w:uiPriority w:val="99"/>
    <w:semiHidden/>
    <w:unhideWhenUsed/>
    <w:qFormat/>
    <w:rsid w:val="00810B45"/>
    <w:pPr>
      <w:suppressLineNumbers/>
      <w:ind w:left="283" w:hanging="283"/>
    </w:pPr>
  </w:style>
  <w:style w:type="character" w:customStyle="1" w:styleId="13">
    <w:name w:val="Текст сноски Знак1"/>
    <w:basedOn w:val="a0"/>
    <w:link w:val="a5"/>
    <w:uiPriority w:val="99"/>
    <w:semiHidden/>
    <w:locked/>
    <w:rsid w:val="00810B45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0"/>
    <w:semiHidden/>
    <w:qFormat/>
    <w:rsid w:val="00810B45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header"/>
    <w:basedOn w:val="a"/>
    <w:link w:val="14"/>
    <w:uiPriority w:val="99"/>
    <w:unhideWhenUsed/>
    <w:qFormat/>
    <w:rsid w:val="00810B45"/>
    <w:pPr>
      <w:tabs>
        <w:tab w:val="center" w:pos="4844"/>
        <w:tab w:val="right" w:pos="9689"/>
      </w:tabs>
    </w:pPr>
  </w:style>
  <w:style w:type="character" w:customStyle="1" w:styleId="14">
    <w:name w:val="Верхний колонтитул Знак1"/>
    <w:basedOn w:val="a0"/>
    <w:link w:val="a7"/>
    <w:uiPriority w:val="99"/>
    <w:locked/>
    <w:rsid w:val="00810B45"/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uiPriority w:val="99"/>
    <w:semiHidden/>
    <w:qFormat/>
    <w:rsid w:val="00810B45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15"/>
    <w:uiPriority w:val="99"/>
    <w:unhideWhenUsed/>
    <w:qFormat/>
    <w:rsid w:val="00810B45"/>
    <w:pPr>
      <w:tabs>
        <w:tab w:val="center" w:pos="4153"/>
        <w:tab w:val="right" w:pos="8306"/>
      </w:tabs>
    </w:pPr>
    <w:rPr>
      <w:sz w:val="28"/>
    </w:rPr>
  </w:style>
  <w:style w:type="character" w:customStyle="1" w:styleId="15">
    <w:name w:val="Нижний колонтитул Знак1"/>
    <w:basedOn w:val="a0"/>
    <w:link w:val="a9"/>
    <w:uiPriority w:val="99"/>
    <w:locked/>
    <w:rsid w:val="00810B45"/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Нижний колонтитул Знак"/>
    <w:basedOn w:val="a0"/>
    <w:uiPriority w:val="99"/>
    <w:qFormat/>
    <w:rsid w:val="00810B45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Body Text"/>
    <w:basedOn w:val="a"/>
    <w:link w:val="16"/>
    <w:uiPriority w:val="99"/>
    <w:semiHidden/>
    <w:unhideWhenUsed/>
    <w:qFormat/>
    <w:rsid w:val="00810B45"/>
    <w:pPr>
      <w:spacing w:after="120"/>
    </w:pPr>
  </w:style>
  <w:style w:type="character" w:customStyle="1" w:styleId="16">
    <w:name w:val="Основной текст Знак1"/>
    <w:basedOn w:val="a0"/>
    <w:link w:val="ab"/>
    <w:uiPriority w:val="99"/>
    <w:semiHidden/>
    <w:locked/>
    <w:rsid w:val="00810B4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Основной текст Знак"/>
    <w:basedOn w:val="a0"/>
    <w:semiHidden/>
    <w:qFormat/>
    <w:rsid w:val="00810B45"/>
    <w:rPr>
      <w:rFonts w:ascii="Times New Roman" w:eastAsia="Times New Roman" w:hAnsi="Times New Roman" w:cs="Times New Roman"/>
      <w:sz w:val="20"/>
      <w:szCs w:val="20"/>
    </w:rPr>
  </w:style>
  <w:style w:type="paragraph" w:styleId="ad">
    <w:name w:val="List"/>
    <w:basedOn w:val="ab"/>
    <w:uiPriority w:val="99"/>
    <w:semiHidden/>
    <w:unhideWhenUsed/>
    <w:qFormat/>
    <w:rsid w:val="00810B45"/>
    <w:rPr>
      <w:rFonts w:ascii="PT Astra Serif" w:hAnsi="PT Astra Serif" w:cs="Noto Sans Devanagari"/>
    </w:rPr>
  </w:style>
  <w:style w:type="paragraph" w:styleId="ae">
    <w:name w:val="Title"/>
    <w:basedOn w:val="a"/>
    <w:next w:val="ab"/>
    <w:link w:val="af"/>
    <w:uiPriority w:val="99"/>
    <w:qFormat/>
    <w:rsid w:val="00810B45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f">
    <w:name w:val="Заголовок Знак"/>
    <w:basedOn w:val="a0"/>
    <w:link w:val="ae"/>
    <w:uiPriority w:val="99"/>
    <w:rsid w:val="00810B45"/>
    <w:rPr>
      <w:rFonts w:ascii="PT Astra Serif" w:eastAsia="Tahoma" w:hAnsi="PT Astra Serif" w:cs="Noto Sans Devanagari"/>
      <w:sz w:val="28"/>
      <w:szCs w:val="28"/>
    </w:rPr>
  </w:style>
  <w:style w:type="paragraph" w:styleId="af0">
    <w:name w:val="Body Text Indent"/>
    <w:basedOn w:val="a"/>
    <w:link w:val="17"/>
    <w:uiPriority w:val="99"/>
    <w:semiHidden/>
    <w:unhideWhenUsed/>
    <w:qFormat/>
    <w:rsid w:val="00810B45"/>
    <w:pPr>
      <w:spacing w:after="120"/>
      <w:ind w:left="283"/>
    </w:pPr>
  </w:style>
  <w:style w:type="character" w:customStyle="1" w:styleId="17">
    <w:name w:val="Основной текст с отступом Знак1"/>
    <w:basedOn w:val="a0"/>
    <w:link w:val="af0"/>
    <w:uiPriority w:val="99"/>
    <w:semiHidden/>
    <w:locked/>
    <w:rsid w:val="00810B45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Основной текст с отступом Знак"/>
    <w:basedOn w:val="a0"/>
    <w:uiPriority w:val="99"/>
    <w:semiHidden/>
    <w:qFormat/>
    <w:rsid w:val="00810B45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2"/>
    <w:basedOn w:val="a"/>
    <w:link w:val="210"/>
    <w:uiPriority w:val="99"/>
    <w:semiHidden/>
    <w:unhideWhenUsed/>
    <w:qFormat/>
    <w:rsid w:val="00810B45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1"/>
    <w:uiPriority w:val="99"/>
    <w:semiHidden/>
    <w:locked/>
    <w:rsid w:val="00810B45"/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uiPriority w:val="99"/>
    <w:semiHidden/>
    <w:qFormat/>
    <w:rsid w:val="00810B45"/>
    <w:rPr>
      <w:rFonts w:ascii="Times New Roman" w:eastAsia="Times New Roman" w:hAnsi="Times New Roman" w:cs="Times New Roman"/>
      <w:sz w:val="20"/>
      <w:szCs w:val="20"/>
    </w:rPr>
  </w:style>
  <w:style w:type="paragraph" w:styleId="af2">
    <w:name w:val="Balloon Text"/>
    <w:basedOn w:val="a"/>
    <w:link w:val="18"/>
    <w:uiPriority w:val="99"/>
    <w:semiHidden/>
    <w:unhideWhenUsed/>
    <w:qFormat/>
    <w:rsid w:val="00810B45"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f2"/>
    <w:uiPriority w:val="99"/>
    <w:semiHidden/>
    <w:locked/>
    <w:rsid w:val="00810B45"/>
    <w:rPr>
      <w:rFonts w:ascii="Tahoma" w:eastAsia="Times New Roman" w:hAnsi="Tahoma" w:cs="Tahoma"/>
      <w:sz w:val="16"/>
      <w:szCs w:val="16"/>
    </w:rPr>
  </w:style>
  <w:style w:type="character" w:customStyle="1" w:styleId="af3">
    <w:name w:val="Текст выноски Знак"/>
    <w:basedOn w:val="a0"/>
    <w:uiPriority w:val="99"/>
    <w:semiHidden/>
    <w:qFormat/>
    <w:rsid w:val="00810B45"/>
    <w:rPr>
      <w:rFonts w:ascii="Segoe UI" w:eastAsia="Times New Roman" w:hAnsi="Segoe UI" w:cs="Segoe UI"/>
      <w:sz w:val="18"/>
      <w:szCs w:val="18"/>
    </w:rPr>
  </w:style>
  <w:style w:type="paragraph" w:styleId="af4">
    <w:name w:val="List Paragraph"/>
    <w:basedOn w:val="a"/>
    <w:uiPriority w:val="34"/>
    <w:qFormat/>
    <w:rsid w:val="00810B45"/>
    <w:pPr>
      <w:widowControl/>
      <w:suppressAutoHyphens w:val="0"/>
      <w:ind w:left="720"/>
      <w:contextualSpacing/>
    </w:pPr>
    <w:rPr>
      <w:lang w:eastAsia="ru-RU"/>
    </w:rPr>
  </w:style>
  <w:style w:type="paragraph" w:styleId="af5">
    <w:name w:val="TOC Heading"/>
    <w:basedOn w:val="1"/>
    <w:next w:val="a"/>
    <w:uiPriority w:val="39"/>
    <w:semiHidden/>
    <w:unhideWhenUsed/>
    <w:qFormat/>
    <w:rsid w:val="00810B45"/>
    <w:pPr>
      <w:widowControl/>
      <w:spacing w:line="276" w:lineRule="auto"/>
    </w:pPr>
  </w:style>
  <w:style w:type="paragraph" w:customStyle="1" w:styleId="af6">
    <w:name w:val="Верхний и нижний колонтитулы"/>
    <w:basedOn w:val="a"/>
    <w:uiPriority w:val="99"/>
    <w:qFormat/>
    <w:rsid w:val="00810B45"/>
  </w:style>
  <w:style w:type="paragraph" w:customStyle="1" w:styleId="caaieiaie1">
    <w:name w:val="caaieiaie 1"/>
    <w:basedOn w:val="a"/>
    <w:next w:val="a"/>
    <w:uiPriority w:val="99"/>
    <w:qFormat/>
    <w:rsid w:val="00810B45"/>
    <w:pPr>
      <w:keepNext/>
      <w:spacing w:line="360" w:lineRule="auto"/>
      <w:jc w:val="center"/>
    </w:pPr>
    <w:rPr>
      <w:b/>
      <w:caps/>
      <w:sz w:val="28"/>
    </w:rPr>
  </w:style>
  <w:style w:type="paragraph" w:customStyle="1" w:styleId="31">
    <w:name w:val="Основной текст 31"/>
    <w:basedOn w:val="a"/>
    <w:uiPriority w:val="99"/>
    <w:qFormat/>
    <w:rsid w:val="00810B45"/>
    <w:pPr>
      <w:jc w:val="center"/>
    </w:pPr>
    <w:rPr>
      <w:b/>
      <w:sz w:val="28"/>
    </w:rPr>
  </w:style>
  <w:style w:type="paragraph" w:customStyle="1" w:styleId="211">
    <w:name w:val="Основной текст 21"/>
    <w:basedOn w:val="a"/>
    <w:uiPriority w:val="99"/>
    <w:qFormat/>
    <w:rsid w:val="00810B45"/>
    <w:pPr>
      <w:spacing w:line="360" w:lineRule="auto"/>
      <w:jc w:val="both"/>
    </w:pPr>
    <w:rPr>
      <w:sz w:val="28"/>
    </w:rPr>
  </w:style>
  <w:style w:type="character" w:customStyle="1" w:styleId="af7">
    <w:name w:val="Основной текст_"/>
    <w:basedOn w:val="a0"/>
    <w:link w:val="19"/>
    <w:qFormat/>
    <w:locked/>
    <w:rsid w:val="00810B45"/>
    <w:rPr>
      <w:rFonts w:ascii="Times New Roman" w:eastAsia="Times New Roman" w:hAnsi="Times New Roman" w:cs="Times New Roman"/>
      <w:spacing w:val="1"/>
      <w:sz w:val="20"/>
      <w:szCs w:val="20"/>
    </w:rPr>
  </w:style>
  <w:style w:type="paragraph" w:customStyle="1" w:styleId="19">
    <w:name w:val="Обычный1"/>
    <w:link w:val="af7"/>
    <w:qFormat/>
    <w:rsid w:val="00810B45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pacing w:val="1"/>
      <w:sz w:val="20"/>
      <w:szCs w:val="20"/>
    </w:rPr>
  </w:style>
  <w:style w:type="paragraph" w:customStyle="1" w:styleId="ConsPlusNormal">
    <w:name w:val="ConsPlusNormal"/>
    <w:uiPriority w:val="99"/>
    <w:qFormat/>
    <w:rsid w:val="00810B45"/>
    <w:pPr>
      <w:widowControl w:val="0"/>
      <w:suppressAutoHyphens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qFormat/>
    <w:rsid w:val="00810B45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a">
    <w:name w:val="Основной текст1"/>
    <w:basedOn w:val="a"/>
    <w:uiPriority w:val="99"/>
    <w:qFormat/>
    <w:rsid w:val="00810B45"/>
    <w:pPr>
      <w:shd w:val="clear" w:color="auto" w:fill="FFFFFF"/>
      <w:suppressAutoHyphens w:val="0"/>
      <w:spacing w:before="180" w:after="600" w:line="254" w:lineRule="exact"/>
      <w:jc w:val="center"/>
    </w:pPr>
    <w:rPr>
      <w:spacing w:val="1"/>
    </w:rPr>
  </w:style>
  <w:style w:type="paragraph" w:customStyle="1" w:styleId="Normal1">
    <w:name w:val="Normal1"/>
    <w:uiPriority w:val="99"/>
    <w:qFormat/>
    <w:rsid w:val="00810B45"/>
    <w:pPr>
      <w:suppressAutoHyphens/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2">
    <w:name w:val="Style2"/>
    <w:basedOn w:val="a"/>
    <w:uiPriority w:val="99"/>
    <w:qFormat/>
    <w:rsid w:val="00810B45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customStyle="1" w:styleId="Style48">
    <w:name w:val="Style48"/>
    <w:basedOn w:val="a"/>
    <w:uiPriority w:val="99"/>
    <w:qFormat/>
    <w:rsid w:val="00810B45"/>
    <w:pPr>
      <w:suppressAutoHyphens w:val="0"/>
      <w:spacing w:line="480" w:lineRule="exact"/>
      <w:ind w:hanging="355"/>
    </w:pPr>
    <w:rPr>
      <w:lang w:eastAsia="ru-RU"/>
    </w:rPr>
  </w:style>
  <w:style w:type="paragraph" w:customStyle="1" w:styleId="Style41">
    <w:name w:val="Style41"/>
    <w:basedOn w:val="a"/>
    <w:uiPriority w:val="99"/>
    <w:qFormat/>
    <w:rsid w:val="00810B45"/>
    <w:pPr>
      <w:suppressAutoHyphens w:val="0"/>
      <w:spacing w:line="394" w:lineRule="exact"/>
      <w:ind w:hanging="355"/>
    </w:pPr>
    <w:rPr>
      <w:lang w:eastAsia="ru-RU"/>
    </w:rPr>
  </w:style>
  <w:style w:type="character" w:customStyle="1" w:styleId="-">
    <w:name w:val="Интернет-ссылка"/>
    <w:uiPriority w:val="99"/>
    <w:rsid w:val="00810B45"/>
    <w:rPr>
      <w:color w:val="0000FF"/>
      <w:u w:val="single"/>
    </w:rPr>
  </w:style>
  <w:style w:type="character" w:customStyle="1" w:styleId="apple-converted-space">
    <w:name w:val="apple-converted-space"/>
    <w:basedOn w:val="a0"/>
    <w:qFormat/>
    <w:rsid w:val="00810B45"/>
  </w:style>
  <w:style w:type="character" w:customStyle="1" w:styleId="af8">
    <w:name w:val="Абзац списка Знак"/>
    <w:uiPriority w:val="34"/>
    <w:qFormat/>
    <w:rsid w:val="00810B45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af9">
    <w:name w:val="Привязка сноски"/>
    <w:rsid w:val="00810B45"/>
    <w:rPr>
      <w:vertAlign w:val="superscript"/>
    </w:rPr>
  </w:style>
  <w:style w:type="character" w:customStyle="1" w:styleId="FootnoteCharacters">
    <w:name w:val="Footnote Characters"/>
    <w:basedOn w:val="a0"/>
    <w:qFormat/>
    <w:rsid w:val="00810B45"/>
    <w:rPr>
      <w:vertAlign w:val="superscript"/>
    </w:rPr>
  </w:style>
  <w:style w:type="character" w:customStyle="1" w:styleId="23">
    <w:name w:val="Текст сноски Знак2"/>
    <w:qFormat/>
    <w:locked/>
    <w:rsid w:val="00810B45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FontStyle12">
    <w:name w:val="Font Style12"/>
    <w:qFormat/>
    <w:rsid w:val="00810B45"/>
    <w:rPr>
      <w:rFonts w:ascii="Times New Roman" w:hAnsi="Times New Roman" w:cs="Times New Roman" w:hint="default"/>
      <w:sz w:val="26"/>
      <w:szCs w:val="26"/>
    </w:rPr>
  </w:style>
  <w:style w:type="character" w:customStyle="1" w:styleId="CharAttribute1">
    <w:name w:val="CharAttribute1"/>
    <w:uiPriority w:val="99"/>
    <w:qFormat/>
    <w:rsid w:val="00810B45"/>
    <w:rPr>
      <w:rFonts w:ascii="Times New Roman" w:hAnsi="Times New Roman" w:cs="Times New Roman" w:hint="default"/>
      <w:sz w:val="28"/>
    </w:rPr>
  </w:style>
  <w:style w:type="character" w:customStyle="1" w:styleId="FontStyle89">
    <w:name w:val="Font Style89"/>
    <w:basedOn w:val="a0"/>
    <w:uiPriority w:val="99"/>
    <w:qFormat/>
    <w:rsid w:val="00810B45"/>
    <w:rPr>
      <w:rFonts w:ascii="Times New Roman" w:hAnsi="Times New Roman" w:cs="Times New Roman" w:hint="default"/>
      <w:color w:val="000000"/>
      <w:sz w:val="26"/>
      <w:szCs w:val="26"/>
    </w:rPr>
  </w:style>
  <w:style w:type="character" w:customStyle="1" w:styleId="afa">
    <w:name w:val="Посещённая гиперссылка"/>
    <w:rsid w:val="00810B45"/>
    <w:rPr>
      <w:color w:val="800000"/>
      <w:u w:val="single"/>
    </w:rPr>
  </w:style>
  <w:style w:type="character" w:customStyle="1" w:styleId="afb">
    <w:name w:val="Ссылка указателя"/>
    <w:qFormat/>
    <w:rsid w:val="00810B45"/>
  </w:style>
  <w:style w:type="character" w:customStyle="1" w:styleId="FontStyle73">
    <w:name w:val="Font Style73"/>
    <w:qFormat/>
    <w:rsid w:val="00810B45"/>
    <w:rPr>
      <w:rFonts w:ascii="Times New Roman" w:eastAsia="Times New Roman" w:hAnsi="Times New Roman" w:cs="Times New Roman" w:hint="default"/>
      <w:sz w:val="26"/>
      <w:szCs w:val="26"/>
    </w:rPr>
  </w:style>
  <w:style w:type="table" w:styleId="afc">
    <w:name w:val="Table Grid"/>
    <w:basedOn w:val="a1"/>
    <w:uiPriority w:val="39"/>
    <w:rsid w:val="00810B45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810B45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Заголовок 2 Знак1"/>
    <w:basedOn w:val="a1"/>
    <w:uiPriority w:val="39"/>
    <w:rsid w:val="00810B45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39"/>
    <w:rsid w:val="00810B45"/>
    <w:pPr>
      <w:suppressAutoHyphens/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Hyperlink"/>
    <w:basedOn w:val="a0"/>
    <w:uiPriority w:val="99"/>
    <w:semiHidden/>
    <w:unhideWhenUsed/>
    <w:rsid w:val="00810B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74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18" Type="http://schemas.openxmlformats.org/officeDocument/2006/relationships/hyperlink" Target="http://elib.fa.ru/rbook/eskindarov_new_develop.pdf/view" TargetMode="External"/><Relationship Id="rId26" Type="http://schemas.openxmlformats.org/officeDocument/2006/relationships/hyperlink" Target="http://www.book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infin.ru/" TargetMode="External"/><Relationship Id="rId34" Type="http://schemas.openxmlformats.org/officeDocument/2006/relationships/footer" Target="footer1.xm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17" Type="http://schemas.openxmlformats.org/officeDocument/2006/relationships/hyperlink" Target="http://elib.fa.ru/rbook/eskindarov_new_develop.pdf" TargetMode="External"/><Relationship Id="rId25" Type="http://schemas.openxmlformats.org/officeDocument/2006/relationships/hyperlink" Target="http://elib.fa.ru/" TargetMode="External"/><Relationship Id="rId33" Type="http://schemas.openxmlformats.org/officeDocument/2006/relationships/hyperlink" Target="http://&#1085;&#1101;&#1073;.&#1088;&#1092;/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20" Type="http://schemas.openxmlformats.org/officeDocument/2006/relationships/hyperlink" Target="http://www.gks.ru/" TargetMode="External"/><Relationship Id="rId29" Type="http://schemas.openxmlformats.org/officeDocument/2006/relationships/hyperlink" Target="https://www.biblio-online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24" Type="http://schemas.openxmlformats.org/officeDocument/2006/relationships/hyperlink" Target="http://www.investfunds.ru/" TargetMode="External"/><Relationship Id="rId32" Type="http://schemas.openxmlformats.org/officeDocument/2006/relationships/hyperlink" Target="http://grebennikon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23" Type="http://schemas.openxmlformats.org/officeDocument/2006/relationships/hyperlink" Target="http://www.garant.ru/" TargetMode="External"/><Relationship Id="rId28" Type="http://schemas.openxmlformats.org/officeDocument/2006/relationships/hyperlink" Target="http://www.znanium.com/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19" Type="http://schemas.openxmlformats.org/officeDocument/2006/relationships/hyperlink" Target="http://www.cbr.ru/" TargetMode="External"/><Relationship Id="rId31" Type="http://schemas.openxmlformats.org/officeDocument/2006/relationships/hyperlink" Target="http://elibrary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hyperlink" Target="http://biblioclub.ru/" TargetMode="External"/><Relationship Id="rId30" Type="http://schemas.openxmlformats.org/officeDocument/2006/relationships/hyperlink" Target="http://lib.alpinadigital.ru/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87;&#1088;&#1086;&#1080;&#1079;&#1074;&#1086;&#1076;&#1089;&#1090;&#1074;&#1077;&#1085;&#1085;&#1086;&#1081;%20&#1087;&#1088;&#1072;&#1082;&#1090;&#1080;&#1082;&#1080;%20(&#1060;&#1080;&#1050;,%20&#1056;&#1052;&#1085;&#1072;&#1060;&#1056;)%20(&#1087;&#1077;&#1095;&#1072;&#1090;&#1100;)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6779</Words>
  <Characters>38644</Characters>
  <Application>Microsoft Office Word</Application>
  <DocSecurity>0</DocSecurity>
  <Lines>322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4</cp:revision>
  <dcterms:created xsi:type="dcterms:W3CDTF">2023-07-17T07:03:00Z</dcterms:created>
  <dcterms:modified xsi:type="dcterms:W3CDTF">2023-07-17T07:29:00Z</dcterms:modified>
</cp:coreProperties>
</file>